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5.png" ContentType="image/png"/>
  <Override PartName="/word/media/rId27.png" ContentType="image/png"/>
  <Override PartName="/word/media/rId29.png" ContentType="image/png"/>
  <Override PartName="/word/media/rId33.pdf" ContentType="application/pdf"/>
  <Override PartName="/word/media/rId35.pdf" ContentType="application/pdf"/>
  <Override PartName="/word/media/rId39.pdf" ContentType="application/pdf"/>
  <Override PartName="/word/media/rId37.pdf" ContentType="application/pdf"/>
  <Override PartName="/word/media/rId32.png" ContentType="image/png"/>
  <Override PartName="/word/media/rId34.png" ContentType="image/png"/>
  <Override PartName="/word/media/rId38.png" ContentType="image/png"/>
  <Override PartName="/word/media/rId3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0" w:name="моделирование-процесса-измерения"/>
      <w:r>
        <w:t xml:space="preserve">Моделирование процесса измерения</w:t>
      </w:r>
      <w:bookmarkEnd w:id="20"/>
    </w:p>
    <w:p>
      <w:pPr>
        <w:pStyle w:val="FirstParagraph"/>
      </w:pPr>
      <w:r>
        <w:t xml:space="preserve">Важным преимуществом орбитального радиовысотомера по сравнению с другими</w:t>
      </w:r>
      <w:r>
        <w:t xml:space="preserve"> </w:t>
      </w:r>
      <w:r>
        <w:t xml:space="preserve">радиолокаторами является то, что теоретические модели рассеяния хорошо</w:t>
      </w:r>
      <w:r>
        <w:t xml:space="preserve"> </w:t>
      </w:r>
      <w:r>
        <w:t xml:space="preserve">описывают свойства радиолокационного сигнала, отраженного морской поверхностью.</w:t>
      </w:r>
      <w:r>
        <w:t xml:space="preserve"> </w:t>
      </w:r>
      <w:r>
        <w:t xml:space="preserve">В результате алгоритмы обработки получены не с помощью регрессионного анализа,</w:t>
      </w:r>
      <w:r>
        <w:t xml:space="preserve"> </w:t>
      </w:r>
      <w:r>
        <w:t xml:space="preserve">а основаны на аналитических формулах для формы отраженного импульса.</w:t>
      </w:r>
    </w:p>
    <w:p>
      <w:pPr>
        <w:pStyle w:val="BodyText"/>
      </w:pPr>
      <w:r>
        <w:t xml:space="preserve">Если, например, говорить об определении скорости ветра по сечению обратного</w:t>
      </w:r>
      <w:r>
        <w:t xml:space="preserve"> </w:t>
      </w:r>
      <w:r>
        <w:t xml:space="preserve">рассеяния для скаттерометра, то алгоритмы были получены благодаря применению</w:t>
      </w:r>
      <w:r>
        <w:t xml:space="preserve"> </w:t>
      </w:r>
      <w:r>
        <w:t xml:space="preserve">регрессионного анализа массива данных, сформированного из контактных измерений</w:t>
      </w:r>
      <w:r>
        <w:t xml:space="preserve"> </w:t>
      </w:r>
      <w:r>
        <w:t xml:space="preserve">скорости и направления ветра (морские буи) и сечения обратного рассеяния,</w:t>
      </w:r>
      <w:r>
        <w:t xml:space="preserve"> </w:t>
      </w:r>
      <w:r>
        <w:t xml:space="preserve">измеренного радиолокатором. Погрешность оценки (не измерения!) скорости ветра</w:t>
      </w:r>
      <w:r>
        <w:t xml:space="preserve"> </w:t>
      </w:r>
      <w:r>
        <w:t xml:space="preserve">по сечению обратного рассеяния обусловлена неоднозначностью связи скорости</w:t>
      </w:r>
      <w:r>
        <w:t xml:space="preserve"> </w:t>
      </w:r>
      <w:r>
        <w:t xml:space="preserve">ветра и сечения обратного рассеяния.</w:t>
      </w:r>
    </w:p>
    <w:p>
      <w:pPr>
        <w:pStyle w:val="BodyText"/>
      </w:pPr>
      <w:r>
        <w:t xml:space="preserve">У радиовысотомера при определении с высоты значительного волнения происходит</w:t>
      </w:r>
      <w:r>
        <w:t xml:space="preserve"> </w:t>
      </w:r>
      <w:r>
        <w:t xml:space="preserve">именно процесс измерения, т.к. существует однозначная связь формы переднего</w:t>
      </w:r>
      <w:r>
        <w:t xml:space="preserve"> </w:t>
      </w:r>
      <w:r>
        <w:t xml:space="preserve">фронта отраженного импульса и высоты значительного волнения, которая выражается</w:t>
      </w:r>
      <w:r>
        <w:t xml:space="preserve"> </w:t>
      </w:r>
      <w:r>
        <w:t xml:space="preserve">через известную формулу. В данном точность измерения ограничивается параметрами</w:t>
      </w:r>
      <w:r>
        <w:t xml:space="preserve"> </w:t>
      </w:r>
      <w:r>
        <w:t xml:space="preserve">радиолокатора, в частности, длительностью излучаемого импульса и частотой</w:t>
      </w:r>
      <w:r>
        <w:t xml:space="preserve"> </w:t>
      </w:r>
      <w:r>
        <w:t xml:space="preserve">дискретизации.</w:t>
      </w:r>
    </w:p>
    <w:p>
      <w:pPr>
        <w:pStyle w:val="BodyText"/>
      </w:pPr>
      <w:r>
        <w:t xml:space="preserve">При измерении расстояния от радиолокатора до среднего уровня морской</w:t>
      </w:r>
      <w:r>
        <w:t xml:space="preserve"> </w:t>
      </w:r>
      <w:r>
        <w:t xml:space="preserve">поверхности алгоритм также опирается аналитические формулы и модели, например,</w:t>
      </w:r>
      <w:r>
        <w:t xml:space="preserve"> </w:t>
      </w:r>
      <w:r>
        <w:t xml:space="preserve">учитывает особенности распространения электромагнитного излучения в атмосфере и</w:t>
      </w:r>
      <w:r>
        <w:t xml:space="preserve"> </w:t>
      </w:r>
      <w:r>
        <w:t xml:space="preserve">ионосфере, что позволяет обеспечить высокую точность.</w:t>
      </w:r>
    </w:p>
    <w:p>
      <w:pPr>
        <w:pStyle w:val="BodyText"/>
      </w:pPr>
      <w:r>
        <w:t xml:space="preserve">Благодаря возможности достоверного теоретического описания рассеяния</w:t>
      </w:r>
      <w:r>
        <w:t xml:space="preserve"> </w:t>
      </w:r>
      <w:r>
        <w:t xml:space="preserve">электромагнитного излучения взволнованной водной поверхностью, численное</w:t>
      </w:r>
      <w:r>
        <w:t xml:space="preserve"> </w:t>
      </w:r>
      <w:r>
        <w:t xml:space="preserve">моделирование является эффективным инструментом для моделирования работы</w:t>
      </w:r>
      <w:r>
        <w:t xml:space="preserve"> </w:t>
      </w:r>
      <w:r>
        <w:t xml:space="preserve">радиовысотомера и отладки алгоритмов обработки. С его помощью можно провести</w:t>
      </w:r>
      <w:r>
        <w:t xml:space="preserve"> </w:t>
      </w:r>
      <w:r>
        <w:t xml:space="preserve">численный эксперимент и рассмотреть по отдельности и в комплексе влияние</w:t>
      </w:r>
      <w:r>
        <w:t xml:space="preserve"> </w:t>
      </w:r>
      <w:r>
        <w:t xml:space="preserve">множества факторов, которые влияют на точность измерений.</w:t>
      </w:r>
    </w:p>
    <w:p>
      <w:pPr>
        <w:pStyle w:val="Heading2"/>
      </w:pPr>
      <w:bookmarkStart w:id="21" w:name="sub:skhema_izmereniia"/>
      <w:r>
        <w:t xml:space="preserve">Схема измерения</w:t>
      </w:r>
      <w:bookmarkEnd w:id="21"/>
    </w:p>
    <w:p>
      <w:pPr>
        <w:pStyle w:val="FirstParagraph"/>
      </w:pPr>
      <w:r>
        <w:t xml:space="preserve">Преимущество численного моделирования по сравнению с экспериментом состоит в</w:t>
      </w:r>
      <w:r>
        <w:t xml:space="preserve"> </w:t>
      </w:r>
      <w:r>
        <w:t xml:space="preserve">том, что достаточно просто провести сравнение различных схем измерения и</w:t>
      </w:r>
      <w:r>
        <w:t xml:space="preserve"> </w:t>
      </w:r>
      <w:r>
        <w:t xml:space="preserve">оценить их эффективность для решения конкретной задачи. Однако для этого</w:t>
      </w:r>
      <w:r>
        <w:t xml:space="preserve"> </w:t>
      </w:r>
      <w:r>
        <w:t xml:space="preserve">необходимо подробно описать и перевести в числовую форму все важные для</w:t>
      </w:r>
      <w:r>
        <w:t xml:space="preserve"> </w:t>
      </w:r>
      <w:r>
        <w:t xml:space="preserve">моделирования параметры схемы измерения. В результате это позволит провести</w:t>
      </w:r>
      <w:r>
        <w:t xml:space="preserve"> </w:t>
      </w:r>
      <w:r>
        <w:t xml:space="preserve">полноценный &lt;&lt;численный&gt;&gt; эксперимент. Для описания схемы измерения необходимо</w:t>
      </w:r>
      <w:r>
        <w:t xml:space="preserve"> </w:t>
      </w:r>
      <w:r>
        <w:t xml:space="preserve">задать угол зондирования (падения)</w:t>
      </w:r>
      <w:r>
        <w:t xml:space="preserve"> </w:t>
      </w:r>
      <m:oMath>
        <m:sSub>
          <m:e>
            <m:r>
              <m:t>θ</m:t>
            </m:r>
          </m:e>
          <m:sub>
            <m:r>
              <m:t>0</m:t>
            </m:r>
          </m:sub>
        </m:sSub>
      </m:oMath>
      <w:r>
        <w:t xml:space="preserve">, высоту орбиты</w:t>
      </w:r>
      <w:r>
        <w:t xml:space="preserve"> </w:t>
      </w:r>
      <m:oMath>
        <m:sSub>
          <m:e>
            <m:r>
              <m:t>H</m:t>
            </m:r>
          </m:e>
          <m:sub>
            <m:r>
              <m:t>0</m:t>
            </m:r>
          </m:sub>
        </m:sSub>
      </m:oMath>
      <w:r>
        <w:t xml:space="preserve">, скорость и</w:t>
      </w:r>
      <w:r>
        <w:t xml:space="preserve"> </w:t>
      </w:r>
      <w:r>
        <w:t xml:space="preserve">направление движения</w:t>
      </w:r>
      <w:r>
        <w:t xml:space="preserve"> </w:t>
      </w:r>
      <m:oMath>
        <m:sSub>
          <m:e>
            <m:r>
              <m:t>v</m:t>
            </m:r>
          </m:e>
          <m:sub>
            <m:r>
              <m:t>r</m:t>
            </m:r>
            <m:r>
              <m:t>a</m:t>
            </m:r>
            <m:r>
              <m:t>d</m:t>
            </m:r>
          </m:sub>
        </m:sSub>
      </m:oMath>
      <w:r>
        <w:t xml:space="preserve">, и направление зондирования</w:t>
      </w:r>
      <w:r>
        <w:t xml:space="preserve"> </w:t>
      </w:r>
      <m:oMath>
        <m:sSub>
          <m:e>
            <m:r>
              <m:t>φ</m:t>
            </m:r>
          </m:e>
          <m:sub>
            <m:r>
              <m:t>r</m:t>
            </m:r>
            <m:r>
              <m:t>a</m:t>
            </m:r>
            <m:r>
              <m:t>d</m:t>
            </m:r>
          </m:sub>
        </m:sSub>
      </m:oMath>
      <w:r>
        <w:t xml:space="preserve">. На рис.</w:t>
      </w:r>
      <w:hyperlink w:anchor="fig:geometry">
        <w:r>
          <w:rPr>
            <w:rStyle w:val="Hyperlink"/>
          </w:rPr>
          <w:t xml:space="preserve">[fig:geometry]</w:t>
        </w:r>
      </w:hyperlink>
      <w:r>
        <w:t xml:space="preserve"> </w:t>
      </w:r>
      <w:r>
        <w:t xml:space="preserve">показана схема измерения.</w:t>
      </w:r>
    </w:p>
    <w:p>
      <w:pPr>
        <w:pStyle w:val="BodyText"/>
      </w:pPr>
      <w:r>
        <w:t xml:space="preserve">Расстояние от радиолокатора до точки отражения на плоскости</w:t>
      </w:r>
      <w:r>
        <w:t xml:space="preserve"> </w:t>
      </w:r>
      <m:oMath>
        <m:r>
          <m:t>x</m:t>
        </m:r>
        <m:r>
          <m:t>y</m:t>
        </m:r>
      </m:oMath>
      <w:r>
        <w:t xml:space="preserve"> </w:t>
      </w:r>
      <w:r>
        <w:t xml:space="preserve">равно</w:t>
      </w:r>
      <w:r>
        <w:t xml:space="preserve"> </w:t>
      </w:r>
      <m:oMath>
        <m:sSub>
          <m:e>
            <m:r>
              <m:t>R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.</w:t>
      </w:r>
      <w:r>
        <w:t xml:space="preserve"> </w:t>
      </w:r>
      <w:r>
        <w:t xml:space="preserve">Для определенности выберем направление движения радиовысотомера вдоль оси</w:t>
      </w:r>
      <w:r>
        <w:t xml:space="preserve"> </w:t>
      </w:r>
      <m:oMath>
        <m:r>
          <m:t>x</m:t>
        </m:r>
      </m:oMath>
      <w:r>
        <w:t xml:space="preserve">.</w:t>
      </w:r>
    </w:p>
    <w:p>
      <w:pPr>
        <w:pStyle w:val="BodyText"/>
      </w:pPr>
      <w:r>
        <w:t xml:space="preserve">Для плоской поверхности формирование отраженного импульса начинается при</w:t>
      </w:r>
      <w:r>
        <w:t xml:space="preserve"> </w:t>
      </w:r>
      <w:r>
        <w:t xml:space="preserve">касании поверхности передним фронтом падающего импульса в точке непосредственно</w:t>
      </w:r>
      <w:r>
        <w:t xml:space="preserve"> </w:t>
      </w:r>
      <w:r>
        <w:t xml:space="preserve">под радиовысотомером. Это кратчайшее расстояние от радиовысотомера до</w:t>
      </w:r>
      <w:r>
        <w:t xml:space="preserve"> </w:t>
      </w:r>
      <w:r>
        <w:t xml:space="preserve">поверхности. На рис.</w:t>
      </w:r>
      <w:hyperlink w:anchor="fig:wave_form">
        <w:r>
          <w:rPr>
            <w:rStyle w:val="Hyperlink"/>
          </w:rPr>
          <w:t xml:space="preserve">[fig:wave_form]</w:t>
        </w:r>
      </w:hyperlink>
      <w:r>
        <w:t xml:space="preserve"> </w:t>
      </w:r>
      <w:r>
        <w:t xml:space="preserve">показан пример изменения формы</w:t>
      </w:r>
      <w:r>
        <w:t xml:space="preserve"> </w:t>
      </w:r>
      <w:r>
        <w:t xml:space="preserve">рассеивающей площадки и формы отраженного импульса в зависимости от времени.</w:t>
      </w:r>
    </w:p>
    <w:p>
      <w:pPr>
        <w:pStyle w:val="CaptionedFigure"/>
      </w:pPr>
      <w:bookmarkStart w:id="23" w:name="fig:"/>
      <w:r>
        <w:drawing>
          <wp:inline>
            <wp:extent cx="3810000" cy="2540000"/>
            <wp:effectExtent b="0" l="0" r="0" t="0"/>
            <wp:docPr descr="Figure 1: " title="" id="1" name="Picture"/>
            <a:graphic>
              <a:graphicData uri="http://schemas.openxmlformats.org/drawingml/2006/picture">
                <pic:pic>
                  <pic:nvPicPr>
                    <pic:cNvPr descr="fig/flat_wave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</w:t>
      </w:r>
      <w:r>
        <w:t xml:space="preserve"> </w:t>
      </w:r>
    </w:p>
    <w:p>
      <w:pPr>
        <w:pStyle w:val="BodyText"/>
      </w:pPr>
      <w:r>
        <w:t xml:space="preserve">&gt;0</w:t>
      </w:r>
    </w:p>
    <w:p>
      <w:pPr>
        <w:pStyle w:val="BodyText"/>
      </w:pPr>
      <w:r>
        <w:t xml:space="preserve">&gt;0</w:t>
      </w:r>
    </w:p>
    <w:p>
      <w:pPr>
        <w:pStyle w:val="BodyText"/>
      </w:pPr>
      <w:r>
        <w:t xml:space="preserve">&gt;0</w:t>
      </w:r>
    </w:p>
    <w:p>
      <w:pPr>
        <w:pStyle w:val="BodyText"/>
      </w:pPr>
      <w:bookmarkStart w:id="24" w:name="fig:wave_form"/>
      <w:r>
        <w:t xml:space="preserve">[fig:wave_form]</w:t>
      </w:r>
      <w:bookmarkEnd w:id="24"/>
    </w:p>
    <w:p>
      <w:pPr>
        <w:pStyle w:val="BodyText"/>
      </w:pPr>
      <w:r>
        <w:t xml:space="preserve">Для нахождения отраженного имульса необходимо выполнить интегрирование по</w:t>
      </w:r>
      <w:r>
        <w:t xml:space="preserve"> </w:t>
      </w:r>
      <w:r>
        <w:t xml:space="preserve">рассеивающей площадке для сферической волны с учетом длительности зондирующегоо</w:t>
      </w:r>
      <w:r>
        <w:t xml:space="preserve"> </w:t>
      </w:r>
      <w:r>
        <w:t xml:space="preserve">импульса.</w:t>
      </w:r>
    </w:p>
    <w:p>
      <w:pPr>
        <w:pStyle w:val="BodyText"/>
      </w:pPr>
      <w:r>
        <w:t xml:space="preserve">Если говорить о морской поверхности, то перед интегрированием по рассеивающей</w:t>
      </w:r>
      <w:r>
        <w:t xml:space="preserve"> </w:t>
      </w:r>
      <w:r>
        <w:t xml:space="preserve">площадке необходимо выяснить какие участки поверхности будут вносить свой вклад</w:t>
      </w:r>
      <w:r>
        <w:t xml:space="preserve"> </w:t>
      </w:r>
      <w:r>
        <w:t xml:space="preserve">в формирование отраженного импульса. При малых углах падения механизм обратного рассеяния является квазизеркальным и отражение происходит на участках волнового профиля, ориентированных</w:t>
      </w:r>
      <w:r>
        <w:t xml:space="preserve"> </w:t>
      </w:r>
      <w:r>
        <w:t xml:space="preserve">перпендикулярно падающему излучению. Тогда в формировании отраженного сигнала</w:t>
      </w:r>
      <w:r>
        <w:t xml:space="preserve"> </w:t>
      </w:r>
      <w:r>
        <w:t xml:space="preserve">будут участвовать только площадки, ориентированные нормально к излучению.</w:t>
      </w:r>
      <w:r>
        <w:t xml:space="preserve"> </w:t>
      </w:r>
      <w:r>
        <w:t xml:space="preserve">Поэтому для моделирования рассеяния нам необходимо знать не только высоту</w:t>
      </w:r>
      <w:r>
        <w:t xml:space="preserve"> </w:t>
      </w:r>
      <w:r>
        <w:t xml:space="preserve">в выбранной точке точке, но и уравнение касательной к ней плоскости, другими словами необходимо знать наклоны</w:t>
      </w:r>
      <w:r>
        <w:t xml:space="preserve"> </w:t>
      </w:r>
      <m:oMath>
        <m:sSub>
          <m:e>
            <m:r>
              <m:t>ζ</m:t>
            </m:r>
          </m:e>
          <m:sub>
            <m:r>
              <m:t>x</m:t>
            </m:r>
          </m:sub>
        </m:sSub>
      </m:oMath>
      <w:r>
        <w:t xml:space="preserve"> </w:t>
      </w:r>
      <w:r>
        <w:t xml:space="preserve">и</w:t>
      </w:r>
      <w:r>
        <w:t xml:space="preserve"> </w:t>
      </w:r>
      <m:oMath>
        <m:sSub>
          <m:e>
            <m:r>
              <m:t>ζ</m:t>
            </m:r>
          </m:e>
          <m:sub>
            <m:r>
              <m:t>y</m:t>
            </m:r>
          </m:sub>
        </m:sSub>
      </m:oMath>
      <w:r>
        <w:t xml:space="preserve"> </w:t>
      </w:r>
      <w:r>
        <w:t xml:space="preserve">в искомой точке.</w:t>
      </w:r>
    </w:p>
    <w:p>
      <w:pPr>
        <w:pStyle w:val="BodyText"/>
      </w:pPr>
      <w:r>
        <w:t xml:space="preserve">Зная координаты радиолокатора</w:t>
      </w:r>
      <w:r>
        <w:t xml:space="preserve"> </w:t>
      </w:r>
      <m:oMath>
        <m:r>
          <m:t>(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t>,</m:t>
        </m:r>
        <m:sSub>
          <m:e>
            <m:r>
              <m:t>z</m:t>
            </m:r>
          </m:e>
          <m:sub>
            <m:r>
              <m:t>0</m:t>
            </m:r>
          </m:sub>
        </m:sSub>
        <m:r>
          <m:t>)</m:t>
        </m:r>
      </m:oMath>
      <w:r>
        <w:t xml:space="preserve">, координаты точки на</w:t>
      </w:r>
      <w:r>
        <w:t xml:space="preserve"> </w:t>
      </w:r>
      <w:r>
        <w:t xml:space="preserve">поверхности</w:t>
      </w:r>
      <w:r>
        <w:t xml:space="preserve"> </w:t>
      </w:r>
      <m:oMath>
        <m:r>
          <m:t>(</m:t>
        </m:r>
        <m:r>
          <m:t>x</m:t>
        </m:r>
        <m:r>
          <m:t>,</m:t>
        </m:r>
        <m:r>
          <m:t>y</m:t>
        </m:r>
        <m:r>
          <m:t>,</m:t>
        </m:r>
        <m:r>
          <m:t>z</m:t>
        </m:r>
        <m:r>
          <m:t>)</m:t>
        </m:r>
      </m:oMath>
      <w:r>
        <w:t xml:space="preserve"> </w:t>
      </w:r>
      <w:r>
        <w:t xml:space="preserve">и наклоны в этой точке</w:t>
      </w:r>
      <w:r>
        <w:t xml:space="preserve"> </w:t>
      </w:r>
      <m:oMath>
        <m:r>
          <m:t>(</m:t>
        </m:r>
        <m:sSub>
          <m:e>
            <m:r>
              <m:t>ζ</m:t>
            </m:r>
          </m:e>
          <m:sub>
            <m:r>
              <m:t>x</m:t>
            </m:r>
          </m:sub>
        </m:sSub>
        <m:r>
          <m:t>,</m:t>
        </m:r>
        <m:sSub>
          <m:e>
            <m:r>
              <m:t>σ</m:t>
            </m:r>
          </m:e>
          <m:sub>
            <m:r>
              <m:t>y</m:t>
            </m:r>
          </m:sub>
        </m:sSub>
        <m:r>
          <m:t>,</m:t>
        </m:r>
        <m:r>
          <m:t>1</m:t>
        </m:r>
        <m:r>
          <m:t>)</m:t>
        </m:r>
      </m:oMath>
      <w:r>
        <w:t xml:space="preserve">, можем из</w:t>
      </w:r>
      <w:r>
        <w:t xml:space="preserve"> </w:t>
      </w:r>
      <w:r>
        <w:t xml:space="preserve">геометрии (см. рис.</w:t>
      </w:r>
      <w:r>
        <w:t xml:space="preserve"> </w:t>
      </w:r>
      <w:hyperlink w:anchor="fig:local_theta">
        <w:r>
          <w:rPr>
            <w:rStyle w:val="Hyperlink"/>
          </w:rPr>
          <w:t xml:space="preserve">[fig:local_theta]</w:t>
        </w:r>
      </w:hyperlink>
      <w:r>
        <w:t xml:space="preserve">) получить локальный угол падения</w:t>
      </w:r>
      <w:r>
        <w:t xml:space="preserve"> </w:t>
      </w:r>
      <w:r>
        <w:t xml:space="preserve">излучения</w:t>
      </w:r>
      <w:r>
        <w:t xml:space="preserve"> </w:t>
      </w:r>
      <m:oMath>
        <m:sSub>
          <m:e>
            <m:r>
              <m:t>θ</m:t>
            </m:r>
          </m:e>
          <m:sub>
            <m:r>
              <m:t>0</m:t>
            </m:r>
          </m:sub>
        </m:sSub>
      </m:oMath>
      <w:r>
        <w:t xml:space="preserve">:</w:t>
      </w:r>
    </w:p>
    <w:p>
      <w:pPr>
        <w:pStyle w:val="BodyText"/>
      </w:pPr>
      <m:oMathPara>
        <m:oMathParaPr>
          <m:jc m:val="center"/>
        </m:oMathParaPr>
        <m:oMath>
          <m:r>
            <m:rPr>
              <m:nor/>
              <m:sty m:val="p"/>
            </m:rPr>
            <m:t>cos</m:t>
          </m:r>
          <m:r>
            <m:t>θ</m:t>
          </m:r>
          <m:r>
            <m:t>=</m:t>
          </m:r>
          <m:f>
            <m:fPr>
              <m:type m:val="bar"/>
            </m:fPr>
            <m:num>
              <m:acc>
                <m:accPr>
                  <m:chr m:val="⃗"/>
                </m:accPr>
                <m:e>
                  <m:r>
                    <m:t>R</m:t>
                  </m:r>
                </m:e>
              </m:acc>
              <m:acc>
                <m:accPr>
                  <m:chr m:val="⃗"/>
                </m:accPr>
                <m:e>
                  <m:r>
                    <m:t>n</m:t>
                  </m:r>
                </m:e>
              </m:acc>
            </m:num>
            <m:den>
              <m:r>
                <m:t>|</m:t>
              </m:r>
              <m:acc>
                <m:accPr>
                  <m:chr m:val="⃗"/>
                </m:accPr>
                <m:e>
                  <m:r>
                    <m:t>R</m:t>
                  </m:r>
                </m:e>
              </m:acc>
              <m:r>
                <m:t>|</m:t>
              </m:r>
              <m:r>
                <m:t>|</m:t>
              </m:r>
              <m:acc>
                <m:accPr>
                  <m:chr m:val="⃗"/>
                </m:accPr>
                <m:e>
                  <m:r>
                    <m:t>n</m:t>
                  </m:r>
                </m:e>
              </m:acc>
              <m:r>
                <m:t>|</m:t>
              </m:r>
            </m:den>
          </m:f>
          <m:r>
            <m:t>,</m:t>
          </m:r>
          <m:r>
            <m:rPr>
              <m:nor/>
              <m:sty m:val="p"/>
            </m:rPr>
            <m:t> где</m:t>
          </m:r>
        </m:oMath>
      </m:oMathPara>
    </w:p>
    <w:p>
      <w:pPr>
        <w:pStyle w:val="FirstParagraph"/>
      </w:pPr>
      <m:oMath>
        <m:r>
          <m:t>R</m:t>
        </m:r>
      </m:oMath>
      <w:r>
        <w:t xml:space="preserve"> </w:t>
      </w:r>
      <w:r>
        <w:t xml:space="preserve">– расстояние от радиолокатора до отражающей точки точки,</w:t>
      </w:r>
      <w:r>
        <w:t xml:space="preserve"> </w:t>
      </w:r>
      <m:oMath>
        <m:acc>
          <m:accPr>
            <m:chr m:val="⃗"/>
          </m:accPr>
          <m:e>
            <m:r>
              <m:t>n</m:t>
            </m:r>
          </m:e>
        </m:acc>
      </m:oMath>
      <w:r>
        <w:t xml:space="preserve"> </w:t>
      </w:r>
      <w:r>
        <w:t xml:space="preserve">– нормально касательной плоскости, проведенной к отражающей точке.</w:t>
      </w:r>
      <w:r>
        <w:t xml:space="preserve"> </w:t>
      </w:r>
      <w:r>
        <w:t xml:space="preserve">В случае численного моделирования, когда мы хотим решить задачу нахождения</w:t>
      </w:r>
      <w:r>
        <w:t xml:space="preserve"> </w:t>
      </w:r>
      <w:r>
        <w:t xml:space="preserve">формы отраженного импульса от известной морской поверхности, можем найти</w:t>
      </w:r>
      <w:r>
        <w:t xml:space="preserve"> </w:t>
      </w:r>
      <m:oMath>
        <m:acc>
          <m:accPr>
            <m:chr m:val="⃗"/>
          </m:accPr>
          <m:e>
            <m:r>
              <m:t>R</m:t>
            </m:r>
          </m:e>
        </m:acc>
      </m:oMath>
      <w:r>
        <w:t xml:space="preserve"> </w:t>
      </w:r>
      <w:r>
        <w:t xml:space="preserve">как</w:t>
      </w:r>
    </w:p>
    <w:p>
      <w:pPr>
        <w:pStyle w:val="BodyText"/>
      </w:pPr>
      <m:oMathPara>
        <m:oMathParaPr>
          <m:jc m:val="center"/>
        </m:oMathParaPr>
        <m:oMath>
          <m:acc>
            <m:accPr>
              <m:chr m:val="⃗"/>
            </m:accPr>
            <m:e>
              <m:r>
                <m:t>R</m:t>
              </m:r>
            </m:e>
          </m:acc>
          <m:r>
            <m:t>=</m:t>
          </m:r>
          <m:sSub>
            <m:e>
              <m:acc>
                <m:accPr>
                  <m:chr m:val="⃗"/>
                </m:accPr>
                <m:e>
                  <m:r>
                    <m:t>R</m:t>
                  </m:r>
                </m:e>
              </m:acc>
            </m:e>
            <m:sub>
              <m:r>
                <m:t>0</m:t>
              </m:r>
            </m:sub>
          </m:sSub>
          <m:r>
            <m:t>+</m:t>
          </m:r>
          <m:sSub>
            <m:e>
              <m:r>
                <m:t>ζ</m:t>
              </m:r>
            </m:e>
            <m:sub>
              <m:r>
                <m:t>x</m:t>
              </m:r>
            </m:sub>
          </m:sSub>
          <m:sSub>
            <m:e>
              <m:acc>
                <m:accPr>
                  <m:chr m:val="⃗"/>
                </m:accPr>
                <m:e>
                  <m:r>
                    <m:t>n</m:t>
                  </m:r>
                </m:e>
              </m:acc>
            </m:e>
            <m:sub>
              <m:r>
                <m:t>z</m:t>
              </m:r>
            </m:sub>
          </m:sSub>
          <m:r>
            <m:t>,</m:t>
          </m:r>
        </m:oMath>
      </m:oMathPara>
    </w:p>
    <w:p>
      <w:pPr>
        <w:pStyle w:val="FirstParagraph"/>
      </w:pPr>
      <w:r>
        <w:t xml:space="preserve">Вероятность того, что угол</w:t>
      </w:r>
      <w:r>
        <w:t xml:space="preserve"> </w:t>
      </w:r>
      <m:oMath>
        <m:sSub>
          <m:e>
            <m:r>
              <m:t>θ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будет точно равен нулю и произойдет</w:t>
      </w:r>
      <w:r>
        <w:t xml:space="preserve"> </w:t>
      </w:r>
      <w:r>
        <w:t xml:space="preserve">зеркальное отражение для случайной выбранной точки очень мала, поэтому имеет</w:t>
      </w:r>
      <w:r>
        <w:t xml:space="preserve"> </w:t>
      </w:r>
      <w:r>
        <w:t xml:space="preserve">смысл рассматривать квазизеркальное отражение и вводить ограничение на</w:t>
      </w:r>
      <w:r>
        <w:t xml:space="preserve"> </w:t>
      </w:r>
      <w:r>
        <w:t xml:space="preserve">максимально допустимый локальный угол отражения.</w:t>
      </w:r>
    </w:p>
    <w:p>
      <w:pPr>
        <w:pStyle w:val="BodyText"/>
      </w:pPr>
      <w:r>
        <w:t xml:space="preserve">Нахождение всех зеркальных точек на характерном пятне радиолокатора</w:t>
      </w:r>
      <w:r>
        <w:t xml:space="preserve"> </w:t>
      </w:r>
      <m:oMath>
        <m:r>
          <m:t>5</m:t>
        </m:r>
        <m:r>
          <m:t>×</m:t>
        </m:r>
        <m:r>
          <m:t>5</m:t>
        </m:r>
        <m:sSup>
          <m:e>
            <m:r>
              <m:rPr>
                <m:nor/>
                <m:sty m:val="p"/>
              </m:rPr>
              <m:t> км</m:t>
            </m:r>
          </m:e>
          <m:sup>
            <m:r>
              <m:t>2</m:t>
            </m:r>
          </m:sup>
        </m:sSup>
      </m:oMath>
      <w:r>
        <w:t xml:space="preserve"> </w:t>
      </w:r>
      <w:r>
        <w:t xml:space="preserve">представляет собой ресурсоемкую задачу. Но поскольку формирование</w:t>
      </w:r>
      <w:r>
        <w:t xml:space="preserve"> </w:t>
      </w:r>
      <w:r>
        <w:t xml:space="preserve">импульса носит статистический характер, то мы можем ограничится лишь выборкой зеркальных точек.</w:t>
      </w:r>
    </w:p>
    <w:p>
      <w:pPr>
        <w:pStyle w:val="BodyText"/>
      </w:pPr>
      <w:r>
        <w:t xml:space="preserve">&gt;0</w:t>
      </w:r>
    </w:p>
    <w:p>
      <w:pPr>
        <w:pStyle w:val="CaptionedFigure"/>
      </w:pPr>
      <w:bookmarkStart w:id="26" w:name="fig:mirror:a"/>
      <w:r>
        <w:drawing>
          <wp:inline>
            <wp:extent cx="5334000" cy="4572000"/>
            <wp:effectExtent b="0" l="0" r="0" t="0"/>
            <wp:docPr descr="Figure 2: Моделирование поверхности при скорости ветра U=5 м/с" title="" id="1" name="Picture"/>
            <a:graphic>
              <a:graphicData uri="http://schemas.openxmlformats.org/drawingml/2006/picture">
                <pic:pic>
                  <pic:nvPicPr>
                    <pic:cNvPr descr="fig/impulse/fig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2: Моделирование поверхности при скорости ветра</w:t>
      </w:r>
      <w:r>
        <w:t xml:space="preserve"> </w:t>
      </w:r>
      <m:oMath>
        <m:r>
          <m:t>U</m:t>
        </m:r>
        <m:r>
          <m:t>=</m:t>
        </m:r>
        <m:r>
          <m:t>5</m:t>
        </m:r>
      </m:oMath>
      <w:r>
        <w:t xml:space="preserve"> </w:t>
      </w:r>
      <w:r>
        <w:t xml:space="preserve">м/с</w:t>
      </w:r>
    </w:p>
    <w:p>
      <w:pPr>
        <w:pStyle w:val="CaptionedFigure"/>
      </w:pPr>
      <w:bookmarkStart w:id="28" w:name="fig:mirror:b"/>
      <w:r>
        <w:drawing>
          <wp:inline>
            <wp:extent cx="5334000" cy="4572000"/>
            <wp:effectExtent b="0" l="0" r="0" t="0"/>
            <wp:docPr descr="Figure 3: Локальный угол отражения от поверхности для радиолокатора находящегося на высоте H=1000 км в точке с координатой (100, 100)" title="" id="1" name="Picture"/>
            <a:graphic>
              <a:graphicData uri="http://schemas.openxmlformats.org/drawingml/2006/picture">
                <pic:pic>
                  <pic:nvPicPr>
                    <pic:cNvPr descr="fig/impulse/fig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3: Локальный угол отражения от поверхности для радиолокатора</w:t>
      </w:r>
      <w:r>
        <w:t xml:space="preserve"> </w:t>
      </w:r>
      <w:r>
        <w:t xml:space="preserve">находящегося на высоте</w:t>
      </w:r>
      <w:r>
        <w:t xml:space="preserve"> </w:t>
      </w:r>
      <m:oMath>
        <m:r>
          <m:t>H</m:t>
        </m:r>
        <m:r>
          <m:t>=</m:t>
        </m:r>
        <m:r>
          <m:t>1000</m:t>
        </m:r>
      </m:oMath>
      <w:r>
        <w:t xml:space="preserve"> </w:t>
      </w:r>
      <w:r>
        <w:t xml:space="preserve">км в точке с координатой (100, 100)</w:t>
      </w:r>
    </w:p>
    <w:p>
      <w:pPr>
        <w:pStyle w:val="CaptionedFigure"/>
      </w:pPr>
      <w:bookmarkStart w:id="30" w:name="fig:mirror:c"/>
      <w:r>
        <w:drawing>
          <wp:inline>
            <wp:extent cx="5334000" cy="5334000"/>
            <wp:effectExtent b="0" l="0" r="0" t="0"/>
            <wp:docPr descr="Figure 4: Положение зеркальных точек поверхности 2 для радиолокатора находящегося над точкой (100,100) " title="" id="1" name="Picture"/>
            <a:graphic>
              <a:graphicData uri="http://schemas.openxmlformats.org/drawingml/2006/picture">
                <pic:pic>
                  <pic:nvPicPr>
                    <pic:cNvPr descr="fig/impulse/fig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4: Положение зеркальных точек поверхности</w:t>
      </w:r>
      <w:r>
        <w:t xml:space="preserve"> </w:t>
      </w:r>
      <w:hyperlink w:anchor="fig:mirror:a">
        <w:r>
          <w:rPr>
            <w:rStyle w:val="Hyperlink"/>
          </w:rPr>
          <w:t xml:space="preserve">2</w:t>
        </w:r>
      </w:hyperlink>
      <w:r>
        <w:t xml:space="preserve"> </w:t>
      </w:r>
      <w:r>
        <w:t xml:space="preserve">для</w:t>
      </w:r>
      <w:r>
        <w:t xml:space="preserve"> </w:t>
      </w:r>
      <w:r>
        <w:t xml:space="preserve">радиолокатора находящегося над точкой (100,100)</w:t>
      </w:r>
      <w:r>
        <w:t xml:space="preserve"> </w:t>
      </w:r>
    </w:p>
    <w:p>
      <w:pPr>
        <w:pStyle w:val="BodyText"/>
      </w:pPr>
      <w:bookmarkStart w:id="31" w:name="fig:mirror"/>
      <w:r>
        <w:t xml:space="preserve">[fig:mirror]</w:t>
      </w:r>
      <w:bookmarkEnd w:id="31"/>
    </w:p>
    <w:p>
      <w:pPr>
        <w:pStyle w:val="BodyText"/>
      </w:pPr>
      <w:r>
        <w:t xml:space="preserve">Теперь, для вычисления поля вблизи приемной антенны радиолокатора нам</w:t>
      </w:r>
      <w:r>
        <w:t xml:space="preserve"> </w:t>
      </w:r>
      <w:r>
        <w:t xml:space="preserve">необходимо просуммировать отраженное от квазизеркальных точек поле</w:t>
      </w:r>
      <w:r>
        <w:t xml:space="preserve"> </w:t>
      </w:r>
      <w:r>
        <w:t xml:space="preserve">(см.рис.</w:t>
      </w:r>
      <w:r>
        <w:t xml:space="preserve"> </w:t>
      </w:r>
      <w:hyperlink w:anchor="fig:mirror:c">
        <w:r>
          <w:rPr>
            <w:rStyle w:val="Hyperlink"/>
          </w:rPr>
          <w:t xml:space="preserve">4</w:t>
        </w:r>
      </w:hyperlink>
      <w:r>
        <w:t xml:space="preserve">).</w:t>
      </w:r>
    </w:p>
    <w:p>
      <w:pPr>
        <w:pStyle w:val="BodyText"/>
      </w:pPr>
      <w:r>
        <w:t xml:space="preserve">Запишем скалярное поле, излучаемое антенной радиолокатора в зеркальную точку с радиус-вектором</w:t>
      </w:r>
      <w:r>
        <w:t xml:space="preserve"> </w:t>
      </w:r>
      <m:oMath>
        <m:acc>
          <m:accPr>
            <m:chr m:val="⃗"/>
          </m:accPr>
          <m:e>
            <m:r>
              <m:t>R</m:t>
            </m:r>
          </m:e>
        </m:acc>
      </m:oMath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t>(</m:t>
          </m:r>
          <m:acc>
            <m:accPr>
              <m:chr m:val="⃗"/>
            </m:accPr>
            <m:e>
              <m:r>
                <m:t>R</m:t>
              </m:r>
            </m:e>
          </m:acc>
          <m:r>
            <m:t>,</m:t>
          </m:r>
          <m:r>
            <m:t>t</m:t>
          </m:r>
          <m:r>
            <m:t>)</m:t>
          </m:r>
          <m:r>
            <m:t>=</m:t>
          </m:r>
          <m:f>
            <m:fPr>
              <m:type m:val="bar"/>
            </m:fPr>
            <m:num>
              <m:sSub>
                <m:e>
                  <m:r>
                    <m:t>E</m:t>
                  </m:r>
                </m:e>
                <m:sub>
                  <m:r>
                    <m:t>0</m:t>
                  </m:r>
                </m:sub>
              </m:sSub>
            </m:num>
            <m:den>
              <m:r>
                <m:t>R</m:t>
              </m:r>
            </m:den>
          </m:f>
          <m:r>
            <m:t>⋅</m:t>
          </m:r>
          <m:sSup>
            <m:e>
              <m:r>
                <m:t>e</m:t>
              </m:r>
            </m:e>
            <m:sup>
              <m:r>
                <m:t>i</m:t>
              </m:r>
              <m:r>
                <m:t>(</m:t>
              </m:r>
              <m:r>
                <m:t>ω</m:t>
              </m:r>
              <m:r>
                <m:t>t</m:t>
              </m:r>
              <m:r>
                <m:t>−</m:t>
              </m:r>
              <m:acc>
                <m:accPr>
                  <m:chr m:val="⃗"/>
                </m:accPr>
                <m:e>
                  <m:r>
                    <m:t>k</m:t>
                  </m:r>
                </m:e>
              </m:acc>
              <m:acc>
                <m:accPr>
                  <m:chr m:val="⃗"/>
                </m:accPr>
                <m:e>
                  <m:r>
                    <m:t>R</m:t>
                  </m:r>
                </m:e>
              </m:acc>
              <m:r>
                <m:t>)</m:t>
              </m:r>
            </m:sup>
          </m:sSup>
          <m:r>
            <m:t>U</m:t>
          </m:r>
          <m:r>
            <m:t>(</m:t>
          </m:r>
          <m:r>
            <m:t>t</m:t>
          </m:r>
          <m:r>
            <m:t>)</m:t>
          </m:r>
          <m:r>
            <m:t>G</m:t>
          </m:r>
          <m:r>
            <m:t>(</m:t>
          </m:r>
          <m:r>
            <m:t>θ</m:t>
          </m:r>
          <m:r>
            <m:t>)</m:t>
          </m:r>
          <m:r>
            <m:t>,</m:t>
          </m:r>
        </m:oMath>
      </m:oMathPara>
    </w:p>
    <w:p>
      <w:pPr>
        <w:pStyle w:val="FirstParagraph"/>
      </w:pPr>
      <w:r>
        <w:t xml:space="preserve">где</w:t>
      </w:r>
      <w:r>
        <w:t xml:space="preserve"> </w:t>
      </w:r>
      <m:oMath>
        <m:r>
          <m:t>U</m:t>
        </m:r>
        <m:r>
          <m:t>(</m:t>
        </m:r>
        <m:r>
          <m:t>t</m:t>
        </m:r>
        <m:r>
          <m:t>)</m:t>
        </m:r>
      </m:oMath>
      <w:r>
        <w:t xml:space="preserve"> </w:t>
      </w:r>
      <w:r>
        <w:t xml:space="preserve">– некотораря функция, ограничивающая длительность импульса,</w:t>
      </w:r>
      <w:r>
        <w:t xml:space="preserve"> </w:t>
      </w:r>
      <m:oMath>
        <m:r>
          <m:t>G</m:t>
        </m:r>
        <m:r>
          <m:t>(</m:t>
        </m:r>
        <m:r>
          <m:t>θ</m:t>
        </m:r>
        <m:r>
          <m:t>)</m:t>
        </m:r>
      </m:oMath>
      <w:r>
        <w:t xml:space="preserve"> </w:t>
      </w:r>
      <w:r>
        <w:t xml:space="preserve">– диаграмма направленности антенны.</w:t>
      </w:r>
    </w:p>
    <w:p>
      <w:pPr>
        <w:pStyle w:val="BodyText"/>
      </w:pPr>
      <w:r>
        <w:t xml:space="preserve">Тогда вблизи приемной антенны амплитуду поля</w:t>
      </w:r>
      <w:r>
        <w:t xml:space="preserve"> </w:t>
      </w:r>
      <m:oMath>
        <m:r>
          <m:t>E</m:t>
        </m:r>
      </m:oMath>
      <w:r>
        <w:t xml:space="preserve"> </w:t>
      </w:r>
      <w:r>
        <w:t xml:space="preserve">можно записать как</w:t>
      </w:r>
    </w:p>
    <w:p>
      <w:pPr>
        <w:pStyle w:val="BodyText"/>
      </w:pPr>
      <m:oMathPara>
        <m:oMathParaPr>
          <m:jc m:val="center"/>
        </m:oMathParaPr>
        <m:oMath>
          <m:r>
            <m:t>E</m:t>
          </m:r>
          <m:r>
            <m:t>∼</m:t>
          </m:r>
          <m:f>
            <m:fPr>
              <m:type m:val="bar"/>
            </m:fPr>
            <m:num>
              <m:sSub>
                <m:e>
                  <m:r>
                    <m:t>E</m:t>
                  </m:r>
                </m:e>
                <m:sub>
                  <m:r>
                    <m:t>s</m:t>
                  </m:r>
                  <m:r>
                    <m:t>u</m:t>
                  </m:r>
                  <m:r>
                    <m:t>r</m:t>
                  </m:r>
                </m:sub>
              </m:sSub>
            </m:num>
            <m:den>
              <m:sSub>
                <m:e>
                  <m:r>
                    <m:t>R</m:t>
                  </m:r>
                </m:e>
                <m:sub>
                  <m:r>
                    <m:t>1</m:t>
                  </m:r>
                </m:sub>
              </m:sSub>
            </m:den>
          </m:f>
          <m:sSup>
            <m:e>
              <m:r>
                <m:t>e</m:t>
              </m:r>
            </m:e>
            <m:sup>
              <m:r>
                <m:t>−</m:t>
              </m:r>
              <m:r>
                <m:t>i</m:t>
              </m:r>
              <m:acc>
                <m:accPr>
                  <m:chr m:val="⃗"/>
                </m:accPr>
                <m:e>
                  <m:r>
                    <m:t>k</m:t>
                  </m:r>
                </m:e>
              </m:acc>
              <m:acc>
                <m:accPr>
                  <m:chr m:val="⃗"/>
                </m:accPr>
                <m:e>
                  <m:r>
                    <m:t>R</m:t>
                  </m:r>
                </m:e>
              </m:acc>
            </m:sup>
          </m:sSup>
          <m:r>
            <m:t>⋅</m:t>
          </m:r>
          <m:r>
            <m:t>G</m:t>
          </m:r>
          <m:r>
            <m:t>(</m:t>
          </m:r>
          <m:r>
            <m:t>θ</m:t>
          </m:r>
          <m:r>
            <m:t>)</m:t>
          </m:r>
          <m:r>
            <m:t>=</m:t>
          </m:r>
          <m:f>
            <m:fPr>
              <m:type m:val="bar"/>
            </m:fPr>
            <m:num>
              <m:sSub>
                <m:e>
                  <m:r>
                    <m:t>E</m:t>
                  </m:r>
                </m:e>
                <m:sub>
                  <m:r>
                    <m:t>0</m:t>
                  </m:r>
                </m:sub>
              </m:sSub>
            </m:num>
            <m:den>
              <m:sSup>
                <m:e>
                  <m:r>
                    <m:t>R</m:t>
                  </m:r>
                </m:e>
                <m:sup>
                  <m:r>
                    <m:t>2</m:t>
                  </m:r>
                </m:sup>
              </m:sSup>
            </m:den>
          </m:f>
          <m:sSup>
            <m:e>
              <m:r>
                <m:t>e</m:t>
              </m:r>
            </m:e>
            <m:sup>
              <m:r>
                <m:t>−</m:t>
              </m:r>
              <m:r>
                <m:t>2</m:t>
              </m:r>
              <m:r>
                <m:t>i</m:t>
              </m:r>
              <m:acc>
                <m:accPr>
                  <m:chr m:val="⃗"/>
                </m:accPr>
                <m:e>
                  <m:r>
                    <m:t>k</m:t>
                  </m:r>
                </m:e>
              </m:acc>
              <m:acc>
                <m:accPr>
                  <m:chr m:val="⃗"/>
                </m:accPr>
                <m:e>
                  <m:r>
                    <m:t>R</m:t>
                  </m:r>
                </m:e>
              </m:acc>
            </m:sup>
          </m:sSup>
          <m:r>
            <m:t>⋅</m:t>
          </m:r>
          <m:sSup>
            <m:e>
              <m:r>
                <m:t>G</m:t>
              </m:r>
            </m:e>
            <m:sup>
              <m:r>
                <m:t>2</m:t>
              </m:r>
            </m:sup>
          </m:sSup>
          <m:r>
            <m:t>(</m:t>
          </m:r>
          <m:r>
            <m:t>θ</m:t>
          </m:r>
          <m:r>
            <m:t>)</m:t>
          </m:r>
          <m:r>
            <m:t>,</m:t>
          </m:r>
        </m:oMath>
      </m:oMathPara>
    </w:p>
    <w:p>
      <w:pPr>
        <w:pStyle w:val="FirstParagraph"/>
      </w:pPr>
      <w:r>
        <w:t xml:space="preserve">Остается только проинтегрировать уравнение</w:t>
      </w:r>
      <w:r>
        <w:t xml:space="preserve"> </w:t>
      </w:r>
      <w:hyperlink w:anchor="eq:E">
        <w:r>
          <w:rPr>
            <w:rStyle w:val="Hyperlink"/>
          </w:rPr>
          <w:t xml:space="preserve">[eq:E]</w:t>
        </w:r>
      </w:hyperlink>
      <w:r>
        <w:t xml:space="preserve"> </w:t>
      </w:r>
      <w:r>
        <w:t xml:space="preserve">по всем отражающим</w:t>
      </w:r>
      <w:r>
        <w:t xml:space="preserve"> </w:t>
      </w:r>
      <w:r>
        <w:t xml:space="preserve">точкам</w:t>
      </w:r>
    </w:p>
    <w:p>
      <w:pPr>
        <w:pStyle w:val="BodyText"/>
      </w:pPr>
      <m:oMathPara>
        <m:oMathParaPr>
          <m:jc m:val="center"/>
        </m:oMathParaPr>
        <m:oMath>
          <m:r>
            <m:t>E</m:t>
          </m:r>
          <m:r>
            <m:t>∼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i</m:t>
              </m:r>
              <m:r>
                <m:t>=</m:t>
              </m:r>
              <m:r>
                <m:t>1</m:t>
              </m:r>
            </m:sub>
            <m:sup>
              <m:r>
                <m:t>M</m:t>
              </m:r>
            </m:sup>
            <m:e>
              <m:f>
                <m:fPr>
                  <m:type m:val="bar"/>
                </m:fPr>
                <m:num>
                  <m:sSub>
                    <m:e>
                      <m:r>
                        <m:t>E</m:t>
                      </m:r>
                    </m:e>
                    <m:sub>
                      <m:r>
                        <m:t>0</m:t>
                      </m:r>
                    </m:sub>
                  </m:sSub>
                </m:num>
                <m:den>
                  <m:sSubSup>
                    <m:e>
                      <m:r>
                        <m:t>R</m:t>
                      </m:r>
                    </m:e>
                    <m:sub>
                      <m:r>
                        <m:t>i</m:t>
                      </m:r>
                    </m:sub>
                    <m:sup>
                      <m:r>
                        <m:t>2</m:t>
                      </m:r>
                    </m:sup>
                  </m:sSubSup>
                </m:den>
              </m:f>
            </m:e>
          </m:nary>
          <m:r>
            <m:rPr>
              <m:nor/>
              <m:sty m:val="p"/>
            </m:rPr>
            <m:t>exp</m:t>
          </m:r>
          <m:r>
            <m:t>−</m:t>
          </m:r>
          <m:r>
            <m:t>2</m:t>
          </m:r>
          <m:r>
            <m:t>i</m:t>
          </m:r>
          <m:r>
            <m:t>k</m:t>
          </m:r>
          <m:sSub>
            <m:e>
              <m:r>
                <m:t>R</m:t>
              </m:r>
            </m:e>
            <m:sub>
              <m:r>
                <m:t>i</m:t>
              </m:r>
            </m:sub>
          </m:sSub>
          <m:sSup>
            <m:e>
              <m:r>
                <m:t>G</m:t>
              </m:r>
            </m:e>
            <m:sup>
              <m:r>
                <m:t>2</m:t>
              </m:r>
            </m:sup>
          </m:sSup>
          <m:r>
            <m:t>(</m:t>
          </m:r>
          <m:r>
            <m:t>x</m:t>
          </m:r>
          <m:r>
            <m:t>,</m:t>
          </m:r>
          <m:r>
            <m:t>y</m:t>
          </m:r>
          <m:r>
            <m:t>,</m:t>
          </m:r>
          <m:sSub>
            <m:e>
              <m:r>
                <m:t>θ</m:t>
              </m:r>
            </m:e>
            <m:sub>
              <m:r>
                <m:t>0</m:t>
              </m:r>
            </m:sub>
          </m:sSub>
          <m:r>
            <m:t>)</m:t>
          </m:r>
        </m:oMath>
      </m:oMathPara>
    </w:p>
    <w:p>
      <w:pPr>
        <w:pStyle w:val="FirstParagraph"/>
      </w:pPr>
      <w:r>
        <w:t xml:space="preserve">где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– количество точек,</w:t>
      </w:r>
      <w:r>
        <w:t xml:space="preserve"> </w:t>
      </w:r>
      <m:oMath>
        <m:sSub>
          <m:e>
            <m:r>
              <m:t>x</m:t>
            </m:r>
          </m:e>
          <m:sub>
            <m:r>
              <m:t>i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– координаты</w:t>
      </w:r>
      <w:r>
        <w:t xml:space="preserve"> </w:t>
      </w:r>
      <m:oMath>
        <m:r>
          <m:t>i</m:t>
        </m:r>
        <m:r>
          <m:t>−</m:t>
        </m:r>
      </m:oMath>
      <w:r>
        <w:t xml:space="preserve">ой отражающей точки,</w:t>
      </w:r>
      <w:r>
        <w:t xml:space="preserve"> </w:t>
      </w:r>
      <m:oMath>
        <m:sSub>
          <m:e>
            <m:r>
              <m:t>R</m:t>
            </m:r>
          </m:e>
          <m:sub>
            <m:r>
              <m:t>i</m:t>
            </m:r>
          </m:sub>
        </m:sSub>
      </m:oMath>
      <w:r>
        <w:t xml:space="preserve">– расстояние от спутника до</w:t>
      </w:r>
      <w:r>
        <w:t xml:space="preserve"> </w:t>
      </w:r>
      <m:oMath>
        <m:r>
          <m:t>i</m:t>
        </m:r>
        <m:r>
          <m:t>−</m:t>
        </m:r>
      </m:oMath>
      <w:r>
        <w:t xml:space="preserve">ой точки.</w:t>
      </w:r>
    </w:p>
    <w:p>
      <w:pPr>
        <w:pStyle w:val="BodyText"/>
      </w:pPr>
      <w:r>
        <w:rPr>
          <w:b/>
        </w:rPr>
        <w:t xml:space="preserve">Вопрос. Как должно выглядеть &lt;&lt;честное&gt;&gt; выражение</w:t>
      </w:r>
      <w:r>
        <w:rPr>
          <w:b/>
        </w:rPr>
        <w:t xml:space="preserve"> </w:t>
      </w:r>
      <w:r>
        <w:rPr>
          <w:b/>
        </w:rPr>
        <w:t xml:space="preserve">для амплитуды поля? Верно понимаю, что там нужно ещё только дописать УЭПР</w:t>
      </w:r>
      <w:r>
        <w:rPr>
          <w:b/>
        </w:rPr>
        <w:t xml:space="preserve"> </w:t>
      </w:r>
      <w:r>
        <w:rPr>
          <w:b/>
        </w:rPr>
        <w:t xml:space="preserve">площадки и умножить на площадь площадки? То есть</w:t>
      </w:r>
      <w:r>
        <w:rPr>
          <w:b/>
        </w:rPr>
        <w:t xml:space="preserve"> </w:t>
      </w:r>
      <m:oMathPara>
        <m:oMathParaPr>
          <m:jc m:val="center"/>
        </m:oMathParaPr>
        <m:oMath>
          <m:r>
            <m:t>E</m:t>
          </m:r>
          <m: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i</m:t>
              </m:r>
              <m:r>
                <m:t>=</m:t>
              </m:r>
              <m:r>
                <m:t>1</m:t>
              </m:r>
            </m:sub>
            <m:sup>
              <m:r>
                <m:t>M</m:t>
              </m:r>
            </m:sup>
            <m:e>
              <m:f>
                <m:fPr>
                  <m:type m:val="bar"/>
                </m:fPr>
                <m:num>
                  <m:sSub>
                    <m:e>
                      <m:r>
                        <m:t>E</m:t>
                      </m:r>
                    </m:e>
                    <m:sub>
                      <m:r>
                        <m:t>0</m:t>
                      </m:r>
                    </m:sub>
                  </m:sSub>
                </m:num>
                <m:den>
                  <m:sSubSup>
                    <m:e>
                      <m:r>
                        <m:t>R</m:t>
                      </m:r>
                    </m:e>
                    <m:sub>
                      <m:r>
                        <m:t>i</m:t>
                      </m:r>
                    </m:sub>
                    <m:sup>
                      <m:r>
                        <m:t>2</m:t>
                      </m:r>
                    </m:sup>
                  </m:sSubSup>
                </m:den>
              </m:f>
            </m:e>
          </m:nary>
          <m:r>
            <m:rPr>
              <m:nor/>
              <m:sty m:val="p"/>
            </m:rPr>
            <m:t>exp</m:t>
          </m:r>
          <m:r>
            <m:t>−</m:t>
          </m:r>
          <m:r>
            <m:t>2</m:t>
          </m:r>
          <m:r>
            <m:t>i</m:t>
          </m:r>
          <m:r>
            <m:t>k</m:t>
          </m:r>
          <m:sSub>
            <m:e>
              <m:r>
                <m:t>R</m:t>
              </m:r>
            </m:e>
            <m:sub>
              <m:r>
                <m:t>i</m:t>
              </m:r>
            </m:sub>
          </m:sSub>
          <m:sSubSup>
            <m:e>
              <m:r>
                <m:t>σ</m:t>
              </m:r>
            </m:e>
            <m:sub>
              <m:r>
                <m:t>i</m:t>
              </m:r>
            </m:sub>
            <m:sup>
              <m:r>
                <m:t>o</m:t>
              </m:r>
            </m:sup>
          </m:sSubSup>
          <m:r>
            <m:t>Δ</m:t>
          </m:r>
          <m:sSub>
            <m:e>
              <m:r>
                <m:t>S</m:t>
              </m:r>
            </m:e>
            <m:sub>
              <m:r>
                <m:t>i</m:t>
              </m:r>
            </m:sub>
          </m:sSub>
        </m:oMath>
      </m:oMathPara>
      <w:r>
        <w:rPr>
          <w:b/>
        </w:rPr>
        <w:t xml:space="preserve"> </w:t>
      </w:r>
      <w:r>
        <w:rPr>
          <w:b/>
        </w:rPr>
        <w:t xml:space="preserve">как правильнее в дальнейшем учесть вес каждой точки? Или здесь мы снова</w:t>
      </w:r>
      <w:r>
        <w:rPr>
          <w:b/>
        </w:rPr>
        <w:t xml:space="preserve"> </w:t>
      </w:r>
      <w:r>
        <w:rPr>
          <w:b/>
        </w:rPr>
        <w:t xml:space="preserve">опираемся на статистические свойства формы импульса и считаем, что площадки</w:t>
      </w:r>
      <w:r>
        <w:rPr>
          <w:b/>
        </w:rPr>
        <w:t xml:space="preserve"> </w:t>
      </w:r>
      <w:r>
        <w:rPr>
          <w:b/>
        </w:rPr>
        <w:t xml:space="preserve">имеют одинаковый вес? В отчете выдвигало предположение, что они имеют</w:t>
      </w:r>
      <w:r>
        <w:rPr>
          <w:b/>
        </w:rPr>
        <w:t xml:space="preserve"> </w:t>
      </w:r>
      <w:r>
        <w:rPr>
          <w:b/>
        </w:rPr>
        <w:t xml:space="preserve">одинаковый вес, но потом нигде не рассматривался случай невыполения этого</w:t>
      </w:r>
      <w:r>
        <w:rPr>
          <w:b/>
        </w:rPr>
        <w:t xml:space="preserve"> </w:t>
      </w:r>
      <w:r>
        <w:rPr>
          <w:b/>
        </w:rPr>
        <w:t xml:space="preserve">предположения</w:t>
      </w:r>
    </w:p>
    <w:p>
      <w:pPr>
        <w:pStyle w:val="FirstParagraph"/>
      </w:pPr>
      <w:r>
        <w:t xml:space="preserve">Результирующая мощность импульса будет равна</w:t>
      </w:r>
    </w:p>
    <w:p>
      <w:pPr>
        <w:pStyle w:val="BodyText"/>
      </w:pPr>
      <m:oMathPara>
        <m:oMathParaPr>
          <m:jc m:val="center"/>
        </m:oMathParaPr>
        <m:oMath>
          <m:r>
            <m:t>P</m:t>
          </m:r>
          <m:r>
            <m:t>(</m:t>
          </m:r>
          <m:r>
            <m:t>t</m:t>
          </m:r>
          <m:r>
            <m:t>)</m:t>
          </m:r>
          <m:r>
            <m:t>=</m:t>
          </m:r>
          <m:f>
            <m:fPr>
              <m:type m:val="bar"/>
            </m:fPr>
            <m:num>
              <m:r>
                <m:t>E</m:t>
              </m:r>
              <m:sSup>
                <m:e>
                  <m:r>
                    <m:t>E</m:t>
                  </m:r>
                </m:e>
                <m:sup>
                  <m:r>
                    <m:t>*</m:t>
                  </m:r>
                </m:sup>
              </m:sSup>
            </m:num>
            <m:den>
              <m:r>
                <m:t>2</m:t>
              </m:r>
            </m:den>
          </m:f>
        </m:oMath>
      </m:oMathPara>
    </w:p>
    <w:p>
      <w:pPr>
        <w:pStyle w:val="FirstParagraph"/>
      </w:pPr>
      <w:r>
        <w:t xml:space="preserve">Процесс создания такой выборки зеркальных точек продемонстрирован на рис.</w:t>
      </w:r>
      <w:r>
        <w:t xml:space="preserve"> </w:t>
      </w:r>
      <w:hyperlink w:anchor="fig:mirror:a">
        <w:r>
          <w:rPr>
            <w:rStyle w:val="Hyperlink"/>
          </w:rPr>
          <w:t xml:space="preserve">2</w:t>
        </w:r>
      </w:hyperlink>
      <w:r>
        <w:t xml:space="preserve">-</w:t>
      </w:r>
      <w:hyperlink w:anchor="fig:mirror:c">
        <w:r>
          <w:rPr>
            <w:rStyle w:val="Hyperlink"/>
          </w:rPr>
          <w:t xml:space="preserve">4</w:t>
        </w:r>
      </w:hyperlink>
      <w:r>
        <w:t xml:space="preserve">.</w:t>
      </w:r>
      <w:r>
        <w:t xml:space="preserve"> </w:t>
      </w:r>
      <w:r>
        <w:t xml:space="preserve">Реализация процесса создания выборки и интегрирования по рассеивающим</w:t>
      </w:r>
      <w:r>
        <w:t xml:space="preserve"> </w:t>
      </w:r>
      <w:r>
        <w:t xml:space="preserve">площадкам, входящим в неё представлена в листинге</w:t>
      </w:r>
      <w:r>
        <w:t xml:space="preserve"> </w:t>
      </w:r>
      <w:hyperlink w:anchor="lst:pulse">
        <w:r>
          <w:rPr>
            <w:rStyle w:val="Hyperlink"/>
          </w:rPr>
          <w:t xml:space="preserve">[lst:pulse]</w:t>
        </w:r>
      </w:hyperlink>
      <w:r>
        <w:t xml:space="preserve">.</w:t>
      </w:r>
      <w:r>
        <w:t xml:space="preserve"> </w:t>
      </w:r>
      <w:r>
        <w:t xml:space="preserve">На рис.</w:t>
      </w:r>
      <w:r>
        <w:t xml:space="preserve"> </w:t>
      </w:r>
      <w:hyperlink w:anchor="fig:model_pulse">
        <w:r>
          <w:rPr>
            <w:rStyle w:val="Hyperlink"/>
          </w:rPr>
          <w:t xml:space="preserve">[fig:model_pulse]</w:t>
        </w:r>
      </w:hyperlink>
      <w:r>
        <w:t xml:space="preserve"> </w:t>
      </w:r>
      <w:r>
        <w:t xml:space="preserve">представлен импульс, посчитанный суммированием по отражающим точкам.</w:t>
      </w:r>
    </w:p>
    <w:p>
      <w:pPr>
        <w:pStyle w:val="Figure"/>
      </w:pPr>
      <w:r>
        <w:drawing>
          <wp:inline>
            <wp:extent cx="5024622" cy="34602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/model_mirrors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622" cy="3460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gure"/>
      </w:pPr>
      <w:r>
        <w:drawing>
          <wp:inline>
            <wp:extent cx="4889500" cy="3403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/model_impuls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rPr>
          <w:b/>
        </w:rPr>
        <w:t xml:space="preserve">Вопрос. Как получить форму импульса, соответствующую</w:t>
      </w:r>
      <w:r>
        <w:rPr>
          <w:b/>
        </w:rPr>
        <w:t xml:space="preserve"> </w:t>
      </w:r>
      <w:r>
        <w:rPr>
          <w:b/>
        </w:rPr>
        <w:t xml:space="preserve">формуле Брауна?</w:t>
      </w:r>
      <w:r>
        <w:t xml:space="preserve"> </w:t>
      </w:r>
      <w:r>
        <w:t xml:space="preserve"> </w:t>
      </w:r>
      <w:r>
        <w:t xml:space="preserve">На самом деле график на рис.</w:t>
      </w:r>
      <w:r>
        <w:t xml:space="preserve"> </w:t>
      </w:r>
      <w:hyperlink w:anchor="fig:model_impuls">
        <w:r>
          <w:rPr>
            <w:rStyle w:val="Hyperlink"/>
          </w:rPr>
          <w:t xml:space="preserve">[fig:model_impuls]</w:t>
        </w:r>
      </w:hyperlink>
      <w:r>
        <w:t xml:space="preserve">b похож на формулу Брауна,</w:t>
      </w:r>
      <w:r>
        <w:t xml:space="preserve"> </w:t>
      </w:r>
      <w:r>
        <w:t xml:space="preserve">но очень сильно зашумленную (просматривается передний фронт, задний тоже можно</w:t>
      </w:r>
      <w:r>
        <w:t xml:space="preserve"> </w:t>
      </w:r>
      <w:r>
        <w:t xml:space="preserve">найти, если иметь хорошее воображение).</w:t>
      </w:r>
      <w:r>
        <w:t xml:space="preserve"> </w:t>
      </w:r>
      <w:r>
        <w:t xml:space="preserve">Насколько я понимаю, для этого мне необходимо производить измерения с помощью</w:t>
      </w:r>
      <w:r>
        <w:t xml:space="preserve"> </w:t>
      </w:r>
      <w:r>
        <w:t xml:space="preserve">не единичного импульса, а их серии (я всё же начинал обрабатывать данные</w:t>
      </w:r>
      <w:r>
        <w:t xml:space="preserve"> </w:t>
      </w:r>
      <w:r>
        <w:t xml:space="preserve">присланные Ростовом и видел, что на реальные радиолокаторы производят порядка</w:t>
      </w:r>
      <w:r>
        <w:t xml:space="preserve"> </w:t>
      </w:r>
      <w:r>
        <w:t xml:space="preserve">сотни импульсов). Должен ли я теперь моделировать несколько импульсов, но с</w:t>
      </w:r>
      <w:r>
        <w:t xml:space="preserve"> </w:t>
      </w:r>
      <w:r>
        <w:t xml:space="preserve">учетом эволюции морской поверхности? Сделал бы это сразу, но такой численный</w:t>
      </w:r>
      <w:r>
        <w:t xml:space="preserve"> </w:t>
      </w:r>
      <w:r>
        <w:t xml:space="preserve">эксперимент требует больших вычислительных затрат, из-за необходимости</w:t>
      </w:r>
      <w:r>
        <w:t xml:space="preserve"> </w:t>
      </w:r>
      <w:r>
        <w:t xml:space="preserve">моделирования сразу нескольких морских поверхностей, поэтому решил спросить у</w:t>
      </w:r>
      <w:r>
        <w:t xml:space="preserve"> </w:t>
      </w:r>
      <w:r>
        <w:t xml:space="preserve">вас и перестраховаться.</w:t>
      </w:r>
    </w:p>
    <w:p>
      <w:pPr>
        <w:pStyle w:val="BodyText"/>
      </w:pPr>
      <w:r>
        <w:t xml:space="preserve"> </w:t>
      </w:r>
      <w:r>
        <w:t xml:space="preserve">Ниже представлены на рис.</w:t>
      </w:r>
      <w:r>
        <w:t xml:space="preserve"> </w:t>
      </w:r>
      <w:hyperlink w:anchor="fig:flat_surf">
        <w:r>
          <w:rPr>
            <w:rStyle w:val="Hyperlink"/>
          </w:rPr>
          <w:t xml:space="preserve">[fig:flat_surf]</w:t>
        </w:r>
      </w:hyperlink>
      <w:r>
        <w:t xml:space="preserve"> </w:t>
      </w:r>
      <w:r>
        <w:t xml:space="preserve">графики моделирования получения импульса, отраженного от</w:t>
      </w:r>
      <w:r>
        <w:t xml:space="preserve"> </w:t>
      </w:r>
      <w:r>
        <w:t xml:space="preserve">плоской поверхности. Насколько я понимаю, шумы в такой простой задаче вызваны</w:t>
      </w:r>
      <w:r>
        <w:t xml:space="preserve"> </w:t>
      </w:r>
      <w:r>
        <w:t xml:space="preserve">когерентным суммированием гармоник на приемной антенне. А спадание импульса</w:t>
      </w:r>
      <w:r>
        <w:t xml:space="preserve"> </w:t>
      </w:r>
      <w:r>
        <w:t xml:space="preserve">вызвано особенностями моделирования: при распространении сферической волны в</w:t>
      </w:r>
      <w:r>
        <w:t xml:space="preserve"> </w:t>
      </w:r>
      <w:r>
        <w:t xml:space="preserve">плоскости</w:t>
      </w:r>
      <w:r>
        <w:t xml:space="preserve"> </w:t>
      </w:r>
      <m:oMath>
        <m:r>
          <m:t>x</m:t>
        </m:r>
        <m:r>
          <m:t>y</m:t>
        </m:r>
      </m:oMath>
      <w:r>
        <w:t xml:space="preserve"> </w:t>
      </w:r>
      <w:r>
        <w:t xml:space="preserve">она выходит за границы рассматриваемой координатной сетки, тем</w:t>
      </w:r>
      <w:r>
        <w:t xml:space="preserve"> </w:t>
      </w:r>
      <w:r>
        <w:t xml:space="preserve">самым уменьшая количество зеркальных точек, а значит и уменьшая мощность в</w:t>
      </w:r>
      <w:r>
        <w:t xml:space="preserve"> </w:t>
      </w:r>
      <w:r>
        <w:t xml:space="preserve">результате. В этом можно убедиться, если увеличить координатную сетку.</w:t>
      </w:r>
      <w:r>
        <w:t xml:space="preserve"> </w:t>
      </w:r>
      <w:r>
        <w:t xml:space="preserve">Например, на рис.</w:t>
      </w:r>
      <w:r>
        <w:t xml:space="preserve"> </w:t>
      </w:r>
      <w:hyperlink w:anchor="fig:flat_surf1">
        <w:r>
          <w:rPr>
            <w:rStyle w:val="Hyperlink"/>
          </w:rPr>
          <w:t xml:space="preserve">[fig:flat_surf1]</w:t>
        </w:r>
      </w:hyperlink>
      <w:r>
        <w:t xml:space="preserve"> </w:t>
      </w:r>
      <w:r>
        <w:t xml:space="preserve">я увеличил немного координатную сетку и</w:t>
      </w:r>
      <w:r>
        <w:t xml:space="preserve"> </w:t>
      </w:r>
      <w:r>
        <w:t xml:space="preserve">задний фронт действительно дольше не спадал. Получается, чтобы избежать таких</w:t>
      </w:r>
      <w:r>
        <w:t xml:space="preserve"> </w:t>
      </w:r>
      <w:r>
        <w:t xml:space="preserve">ошибок, необходимо связывать размер кооординатной сетки, на которой ищутся</w:t>
      </w:r>
      <w:r>
        <w:t xml:space="preserve"> </w:t>
      </w:r>
      <w:r>
        <w:t xml:space="preserve">зеркальные точки с длительность времени, за которое мы можем моделировать</w:t>
      </w:r>
      <w:r>
        <w:t xml:space="preserve"> </w:t>
      </w:r>
      <w:r>
        <w:t xml:space="preserve">импульс.</w:t>
      </w:r>
    </w:p>
    <w:p>
      <w:pPr>
        <w:pStyle w:val="Figure"/>
      </w:pPr>
      <w:r>
        <w:drawing>
          <wp:inline>
            <wp:extent cx="5122267" cy="34602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/model_mirrors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267" cy="3460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gure"/>
      </w:pPr>
      <w:r>
        <w:drawing>
          <wp:inline>
            <wp:extent cx="4889500" cy="3403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/model_impuls2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gure"/>
      </w:pPr>
      <w:r>
        <w:drawing>
          <wp:inline>
            <wp:extent cx="5122267" cy="34602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/model_mirrors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267" cy="3460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gure"/>
      </w:pPr>
      <w:r>
        <w:drawing>
          <wp:inline>
            <wp:extent cx="4889500" cy="3403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/model_impuls4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gure"/>
      </w:pPr>
      <w:r>
        <w:drawing>
          <wp:inline>
            <wp:extent cx="5024622" cy="34602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/model_mirrors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622" cy="3460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gure"/>
      </w:pPr>
      <w:r>
        <w:drawing>
          <wp:inline>
            <wp:extent cx="4889500" cy="3403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/model_impuls3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40" w:name="app:sec:pulse"/>
      <w:r>
        <w:t xml:space="preserve">Моделирование отраженного импульса</w:t>
      </w:r>
      <w:bookmarkEnd w:id="40"/>
    </w:p>
    <w:p>
      <w:pPr>
        <w:pStyle w:val="FirstParagraph"/>
      </w:pPr>
      <w:r>
        <w:t xml:space="preserve">Весь проект был написан на Python 3.8 с целью облегчить чтение исходного кода.</w:t>
      </w:r>
      <w:r>
        <w:t xml:space="preserve"> </w:t>
      </w:r>
      <w:r>
        <w:t xml:space="preserve">Также целью было поставлено использование, где это возможно, внешних</w:t>
      </w:r>
      <w:r>
        <w:t xml:space="preserve"> </w:t>
      </w:r>
      <w:r>
        <w:t xml:space="preserve">высокоптимизированных методов библиотеки NumPy, которая позволяет значительно</w:t>
      </w:r>
      <w:r>
        <w:t xml:space="preserve"> </w:t>
      </w:r>
      <w:r>
        <w:t xml:space="preserve">упростить и ускорить операции с массивами данных.</w:t>
      </w:r>
    </w:p>
    <w:p>
      <w:pPr>
        <w:pStyle w:val="BodyText"/>
      </w:pPr>
      <w:r>
        <w:t xml:space="preserve">Например, для вычисления локального угла падения по формуле</w:t>
      </w:r>
      <w:r>
        <w:t xml:space="preserve"> </w:t>
      </w:r>
      <w:hyperlink w:anchor="eq:local_theta">
        <w:r>
          <w:rPr>
            <w:rStyle w:val="Hyperlink"/>
          </w:rPr>
          <w:t xml:space="preserve">[eq:local_theta]</w:t>
        </w:r>
      </w:hyperlink>
      <w:r>
        <w:t xml:space="preserve"> </w:t>
      </w:r>
      <w:r>
        <w:t xml:space="preserve">необходимо реализовать вложенный цикл, который будет</w:t>
      </w:r>
      <w:r>
        <w:t xml:space="preserve"> </w:t>
      </w:r>
      <w:r>
        <w:t xml:space="preserve">считать значение</w:t>
      </w:r>
      <w:r>
        <w:t xml:space="preserve"> </w:t>
      </w:r>
      <m:oMath>
        <m:r>
          <m:t>θ</m:t>
        </m:r>
      </m:oMath>
      <w:r>
        <w:t xml:space="preserve"> </w:t>
      </w:r>
      <w:r>
        <w:t xml:space="preserve">в каждой точке на выбранной сетке</w:t>
      </w:r>
      <w:r>
        <w:t xml:space="preserve"> </w:t>
      </w:r>
      <m:oMath>
        <m:r>
          <m:t>(</m:t>
        </m:r>
        <m:r>
          <m:t>x</m:t>
        </m:r>
        <m:r>
          <m:t>,</m:t>
        </m:r>
        <m:r>
          <m:t>y</m:t>
        </m:r>
        <m:r>
          <m:t>)</m:t>
        </m:r>
      </m:oMath>
      <w:r>
        <w:t xml:space="preserve">. Это,</w:t>
      </w:r>
      <w:r>
        <w:t xml:space="preserve"> </w:t>
      </w:r>
      <w:r>
        <w:t xml:space="preserve">разумеется, несложно сделать, но все вычисления в этом цикле будут</w:t>
      </w:r>
      <w:r>
        <w:t xml:space="preserve"> </w:t>
      </w:r>
      <w:r>
        <w:t xml:space="preserve">производиться в один поток. Но современные процессоры могут производить</w:t>
      </w:r>
      <w:r>
        <w:t xml:space="preserve"> </w:t>
      </w:r>
      <w:r>
        <w:t xml:space="preserve">вычисления в несколько потоков, необходимо лишь правильно написать для этого</w:t>
      </w:r>
      <w:r>
        <w:t xml:space="preserve"> </w:t>
      </w:r>
      <w:r>
        <w:t xml:space="preserve">код. В Python’е многопоточности можно добиться несколькими путями: вручную</w:t>
      </w:r>
      <w:r>
        <w:t xml:space="preserve"> </w:t>
      </w:r>
      <w:r>
        <w:t xml:space="preserve">создавать нужное количество потоков для выбранного числа ядер или же</w:t>
      </w:r>
      <w:r>
        <w:t xml:space="preserve"> </w:t>
      </w:r>
      <w:r>
        <w:t xml:space="preserve">при вычислении использовать библиотеки, в которых это уже реализовано.</w:t>
      </w:r>
      <w:r>
        <w:t xml:space="preserve"> </w:t>
      </w:r>
      <w:r>
        <w:t xml:space="preserve">В данном использование метода</w:t>
      </w:r>
      <w:r>
        <w:t xml:space="preserve"> </w:t>
      </w:r>
      <w:r>
        <w:rPr>
          <w:rStyle w:val="VerbatimChar"/>
        </w:rPr>
        <w:t xml:space="preserve">np.einsum()</w:t>
      </w:r>
      <w:r>
        <w:t xml:space="preserve"> </w:t>
      </w:r>
      <w:r>
        <w:t xml:space="preserve">позволило использовать</w:t>
      </w:r>
      <w:r>
        <w:t xml:space="preserve"> </w:t>
      </w:r>
      <w:r>
        <w:t xml:space="preserve">все 8 потоков компьютера, на котором писался этот отчет, а не один.</w:t>
      </w:r>
    </w:p>
    <w:p>
      <w:pPr>
        <w:pStyle w:val="BodyText"/>
      </w:pPr>
      <w:r>
        <w:t xml:space="preserve">Все методы в листинге</w:t>
      </w:r>
      <w:r>
        <w:t xml:space="preserve"> </w:t>
      </w:r>
      <w:hyperlink w:anchor="lst:pulse">
        <w:r>
          <w:rPr>
            <w:rStyle w:val="Hyperlink"/>
          </w:rPr>
          <w:t xml:space="preserve">[lst:pulse]</w:t>
        </w:r>
      </w:hyperlink>
      <w:r>
        <w:t xml:space="preserve"> </w:t>
      </w:r>
      <w:r>
        <w:t xml:space="preserve">предполагают, что уже выполнено</w:t>
      </w:r>
      <w:r>
        <w:t xml:space="preserve"> </w:t>
      </w:r>
      <w:r>
        <w:t xml:space="preserve">численное моделирование морской поверхности и оттуда получены массивы с</w:t>
      </w:r>
      <w:r>
        <w:t xml:space="preserve"> </w:t>
      </w:r>
      <w:r>
        <w:t xml:space="preserve">координатами</w:t>
      </w:r>
      <w:r>
        <w:t xml:space="preserve"> </w:t>
      </w:r>
      <m:oMath>
        <m:acc>
          <m:accPr>
            <m:chr m:val="⃗"/>
          </m:accPr>
          <m:e>
            <m:r>
              <m:t>r</m:t>
            </m:r>
          </m:e>
        </m:acc>
        <m:r>
          <m:t>=</m:t>
        </m:r>
        <m:r>
          <m:t>(</m:t>
        </m:r>
        <m:r>
          <m:t>x</m:t>
        </m:r>
        <m:r>
          <m:t>,</m:t>
        </m:r>
        <m:r>
          <m:t>y</m:t>
        </m:r>
        <m:r>
          <m:t>,</m:t>
        </m:r>
        <m:r>
          <m:t>z</m:t>
        </m:r>
        <m:r>
          <m:t>)</m:t>
        </m:r>
      </m:oMath>
      <w:r>
        <w:t xml:space="preserve"> </w:t>
      </w:r>
      <w:r>
        <w:t xml:space="preserve">точек и значениями наклонов</w:t>
      </w:r>
      <w:r>
        <w:t xml:space="preserve"> </w:t>
      </w:r>
      <m:oMath>
        <m:acc>
          <m:accPr>
            <m:chr m:val="⃗"/>
          </m:accPr>
          <m:e>
            <m:r>
              <m:t>n</m:t>
            </m:r>
          </m:e>
        </m:acc>
        <m:r>
          <m:t>=</m:t>
        </m:r>
        <m:r>
          <m:t>(</m:t>
        </m:r>
        <m:sSub>
          <m:e>
            <m:r>
              <m:t>ζ</m:t>
            </m:r>
          </m:e>
          <m:sub>
            <m:r>
              <m:t>x</m:t>
            </m:r>
          </m:sub>
        </m:sSub>
        <m:r>
          <m:t>,</m:t>
        </m:r>
        <m:sSub>
          <m:e>
            <m:r>
              <m:t>ζ</m:t>
            </m:r>
          </m:e>
          <m:sub>
            <m:r>
              <m:t>y</m:t>
            </m:r>
          </m:sub>
        </m:sSub>
        <m:r>
          <m:t>,</m:t>
        </m:r>
        <m:r>
          <m:t>1</m:t>
        </m:r>
        <m:r>
          <m:t>)</m:t>
        </m:r>
      </m:oMath>
      <w:r>
        <w:t xml:space="preserve">.</w:t>
      </w:r>
    </w:p>
    <w:bookmarkStart w:id="41" w:name="lst:pulse"/>
    <w:p>
      <w:pPr>
        <w:pStyle w:val="Caption"/>
      </w:pPr>
      <w:r>
        <w:t xml:space="preserve">Listing lst:pulse: Моделирование отраженного</w:t>
      </w:r>
      <w:r>
        <w:t xml:space="preserve"> </w:t>
      </w:r>
      <w:r>
        <w:t xml:space="preserve">импульса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Pulse: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r0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FloatTok"/>
        </w:rPr>
        <w:t xml:space="preserve">3e6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   gane_width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np.deg2rad(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3e8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 c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.r0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r0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#!$gane\_width \equiv \theta_{3dB}$!</w:t>
      </w:r>
      <w:r>
        <w:br/>
      </w:r>
      <w:r>
        <w:rPr>
          <w:rStyle w:val="NormalTok"/>
        </w:rPr>
        <w:t xml:space="preserve">        gane_width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np.deg2rad(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Ширина диаграммы направленности в радианах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.gamma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np.sin(gane_width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np.log(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G(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,theta,G0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G -- диаграмма направленности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theta -- угол падения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G0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np.exp(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/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.gamma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np.sin(theta)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R):</w:t>
      </w:r>
      <w:r>
        <w:br/>
      </w:r>
      <w:r>
        <w:rPr>
          <w:rStyle w:val="NormalTok"/>
        </w:rPr>
        <w:t xml:space="preserve">        Rabs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np.sqrt(np.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(R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,axis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Rabs 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N(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,n):</w:t>
      </w:r>
      <w:r>
        <w:br/>
      </w:r>
      <w:r>
        <w:rPr>
          <w:rStyle w:val="NormalTok"/>
        </w:rPr>
        <w:t xml:space="preserve">        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np.sqrt(np.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(n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,axis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N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theta_calc(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r, r0):</w:t>
      </w:r>
      <w:r>
        <w:br/>
      </w:r>
      <w:r>
        <w:rPr>
          <w:rStyle w:val="NormalTok"/>
        </w:rPr>
        <w:t xml:space="preserve">        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r0</w:t>
      </w:r>
      <w:r>
        <w:br/>
      </w:r>
      <w:r>
        <w:rPr>
          <w:rStyle w:val="NormalTok"/>
        </w:rPr>
        <w:t xml:space="preserve">        theta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,:]</w:t>
      </w:r>
      <w:r>
        <w:rPr>
          <w:rStyle w:val="OperatorTok"/>
        </w:rPr>
        <w:t xml:space="preserve">/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.R(R)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np.arccos(theta)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theta0_calc(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,r,r0,n):</w:t>
      </w:r>
      <w:r>
        <w:br/>
      </w:r>
      <w:r>
        <w:rPr>
          <w:rStyle w:val="NormalTok"/>
        </w:rPr>
        <w:t xml:space="preserve">        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r0</w:t>
      </w:r>
      <w:r>
        <w:br/>
      </w:r>
      <w:r>
        <w:rPr>
          <w:rStyle w:val="NormalTok"/>
        </w:rPr>
        <w:t xml:space="preserve">        Rabs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.R(R)</w:t>
      </w:r>
      <w:r>
        <w:br/>
      </w:r>
      <w:r>
        <w:rPr>
          <w:rStyle w:val="NormalTok"/>
        </w:rPr>
        <w:t xml:space="preserve">        theta0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np.einsum(</w:t>
      </w:r>
      <w:r>
        <w:rPr>
          <w:rStyle w:val="StringTok"/>
        </w:rPr>
        <w:t xml:space="preserve">'ij, ij -&gt; j'</w:t>
      </w:r>
      <w:r>
        <w:rPr>
          <w:rStyle w:val="NormalTok"/>
        </w:rPr>
        <w:t xml:space="preserve">, R, n)</w:t>
      </w:r>
      <w:r>
        <w:br/>
      </w:r>
      <w:r>
        <w:rPr>
          <w:rStyle w:val="NormalTok"/>
        </w:rPr>
        <w:t xml:space="preserve">        theta0 </w:t>
      </w:r>
      <w:r>
        <w:rPr>
          <w:rStyle w:val="OperatorTok"/>
        </w:rPr>
        <w:t xml:space="preserve">*=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Rabs</w:t>
      </w:r>
      <w:r>
        <w:rPr>
          <w:rStyle w:val="OperatorTok"/>
        </w:rPr>
        <w:t xml:space="preserve">/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.N(n)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np.arccos(theta0)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mirror_sort(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,r,r0,n,theta, err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):</w:t>
      </w:r>
      <w:r>
        <w:br/>
      </w:r>
      <w:r>
        <w:br/>
      </w:r>
      <w:r>
        <w:rPr>
          <w:rStyle w:val="NormalTok"/>
        </w:rPr>
        <w:t xml:space="preserve">        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np.where(theta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np.deg2rad(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r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 [:, index]</w:t>
      </w:r>
      <w:r>
        <w:br/>
      </w:r>
      <w:r>
        <w:rPr>
          <w:rStyle w:val="NormalTok"/>
        </w:rPr>
        <w:t xml:space="preserve">        r0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r0[:, index]</w:t>
      </w:r>
      <w:r>
        <w:br/>
      </w:r>
      <w:r>
        <w:rPr>
          <w:rStyle w:val="NormalTok"/>
        </w:rPr>
        <w:t xml:space="preserve">        n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 [:, index]</w:t>
      </w:r>
      <w:r>
        <w:br/>
      </w:r>
      <w:r>
        <w:rPr>
          <w:rStyle w:val="NormalTok"/>
        </w:rPr>
        <w:t xml:space="preserve">        theta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theta[index]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r, r0, n, theta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power(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t, omega ,timp ,R, theta,):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 </w:t>
      </w:r>
      <w:r>
        <w:br/>
      </w:r>
      <w:r>
        <w:rPr>
          <w:rStyle w:val="NormalTok"/>
        </w:rPr>
        <w:t xml:space="preserve">        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</w:t>
      </w:r>
      <w:r>
        <w:br/>
      </w:r>
      <w:r>
        <w:rPr>
          <w:rStyle w:val="NormalTok"/>
        </w:rPr>
        <w:t xml:space="preserve">        tau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c</w:t>
      </w:r>
      <w:r>
        <w:br/>
      </w:r>
      <w:r>
        <w:br/>
      </w:r>
      <w:r>
        <w:rPr>
          <w:rStyle w:val="NormalTok"/>
        </w:rPr>
        <w:t xml:space="preserve">        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 i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(tau.size)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tau[i]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timp ]</w:t>
      </w:r>
      <w:r>
        <w:br/>
      </w:r>
      <w:r>
        <w:rPr>
          <w:rStyle w:val="NormalTok"/>
        </w:rPr>
        <w:t xml:space="preserve">        theta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theta[index] </w:t>
      </w:r>
      <w:r>
        <w:br/>
      </w:r>
      <w:r>
        <w:rPr>
          <w:rStyle w:val="NormalTok"/>
        </w:rPr>
        <w:t xml:space="preserve">        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R[index]</w:t>
      </w:r>
      <w:r>
        <w:br/>
      </w:r>
      <w:r>
        <w:rPr>
          <w:rStyle w:val="NormalTok"/>
        </w:rPr>
        <w:t xml:space="preserve">        tau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tau[index]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Путь к поверхности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#! $\omega\tau\cos(\theta) = kR$! </w:t>
      </w:r>
      <w:r>
        <w:br/>
      </w:r>
      <w:r>
        <w:rPr>
          <w:rStyle w:val="NormalTok"/>
        </w:rPr>
        <w:t xml:space="preserve">        E0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G(theta)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R</w:t>
      </w:r>
      <w:r>
        <w:br/>
      </w:r>
      <w:r>
        <w:rPr>
          <w:rStyle w:val="NormalTok"/>
        </w:rPr>
        <w:t xml:space="preserve">        e0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np.exp(</w:t>
      </w:r>
      <w:r>
        <w:rPr>
          <w:rStyle w:val="OtherTok"/>
        </w:rPr>
        <w:t xml:space="preserve">1j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omega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(t 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tau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np.cos(theta)) )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Путь от поверхности</w:t>
      </w:r>
      <w:r>
        <w:br/>
      </w:r>
      <w:r>
        <w:rPr>
          <w:rStyle w:val="NormalTok"/>
        </w:rPr>
        <w:t xml:space="preserve">        E0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E0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G(theta)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R</w:t>
      </w:r>
      <w:r>
        <w:br/>
      </w:r>
      <w:r>
        <w:rPr>
          <w:rStyle w:val="NormalTok"/>
        </w:rPr>
        <w:t xml:space="preserve">        e0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np.exp(</w:t>
      </w:r>
      <w:r>
        <w:rPr>
          <w:rStyle w:val="OtherTok"/>
        </w:rPr>
        <w:t xml:space="preserve">1j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omega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(tau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tau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np.cos(theta)) ) 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(E0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e0)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br/>
      </w:r>
      <w:r>
        <w:rPr>
          <w:rStyle w:val="NormalTok"/>
        </w:rPr>
        <w:t xml:space="preserve">    </w:t>
      </w:r>
      <w:r>
        <w:br/>
      </w:r>
      <w:r>
        <w:br/>
      </w:r>
    </w:p>
    <w:bookmarkEnd w:id="4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3" Target="media/rId33.pdf" /><Relationship Type="http://schemas.openxmlformats.org/officeDocument/2006/relationships/image" Id="rId35" Target="media/rId35.pdf" /><Relationship Type="http://schemas.openxmlformats.org/officeDocument/2006/relationships/image" Id="rId39" Target="media/rId39.pdf" /><Relationship Type="http://schemas.openxmlformats.org/officeDocument/2006/relationships/image" Id="rId37" Target="media/rId37.pdf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36" Target="media/rId36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2020-04-29T07:30:25Z</dcterms:created>
  <dcterms:modified xsi:type="dcterms:W3CDTF">2020-04-29T07:30:25Z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ibliography">
    <vt:lpwstr>diplom.bib</vt:lpwstr>
  </property>
  <property fmtid="{D5CDD505-2E9C-101B-9397-08002B2CF9AE}" pid="5" name="ccsDelim">
    <vt:lpwstr>, </vt:lpwstr>
  </property>
  <property fmtid="{D5CDD505-2E9C-101B-9397-08002B2CF9AE}" pid="6" name="ccsLabelSep">
    <vt:lpwstr> — </vt:lpwstr>
  </property>
  <property fmtid="{D5CDD505-2E9C-101B-9397-08002B2CF9AE}" pid="7" name="ccsTemplate">
    <vt:lpwstr>iccsLabelSept</vt:lpwstr>
  </property>
  <property fmtid="{D5CDD505-2E9C-101B-9397-08002B2CF9AE}" pid="8" name="chapDelim">
    <vt:lpwstr>.</vt:lpwstr>
  </property>
  <property fmtid="{D5CDD505-2E9C-101B-9397-08002B2CF9AE}" pid="9" name="chapters">
    <vt:lpwstr>False</vt:lpwstr>
  </property>
  <property fmtid="{D5CDD505-2E9C-101B-9397-08002B2CF9AE}" pid="10" name="chaptersDepth">
    <vt:lpwstr>1</vt:lpwstr>
  </property>
  <property fmtid="{D5CDD505-2E9C-101B-9397-08002B2CF9AE}" pid="11" name="codeBlockCaptions">
    <vt:lpwstr>False</vt:lpwstr>
  </property>
  <property fmtid="{D5CDD505-2E9C-101B-9397-08002B2CF9AE}" pid="12" name="cref">
    <vt:lpwstr>False</vt:lpwstr>
  </property>
  <property fmtid="{D5CDD505-2E9C-101B-9397-08002B2CF9AE}" pid="13" name="crossrefYaml">
    <vt:lpwstr>pandoc-crossref.yaml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lastDelim">
    <vt:lpwstr>, </vt:lpwstr>
  </property>
  <property fmtid="{D5CDD505-2E9C-101B-9397-08002B2CF9AE}" pid="23" name="linkReferences">
    <vt:lpwstr>False</vt:lpwstr>
  </property>
  <property fmtid="{D5CDD505-2E9C-101B-9397-08002B2CF9AE}" pid="24" name="listingTemplate">
    <vt:lpwstr>listingTitle ititleDelim t</vt:lpwstr>
  </property>
  <property fmtid="{D5CDD505-2E9C-101B-9397-08002B2CF9AE}" pid="25" name="listingTitle">
    <vt:lpwstr>Listing</vt:lpwstr>
  </property>
  <property fmtid="{D5CDD505-2E9C-101B-9397-08002B2CF9AE}" pid="26" name="listings">
    <vt:lpwstr>False</vt:lpwstr>
  </property>
  <property fmtid="{D5CDD505-2E9C-101B-9397-08002B2CF9AE}" pid="27" name="lofTitle">
    <vt:lpwstr>List of Figures</vt:lpwstr>
  </property>
  <property fmtid="{D5CDD505-2E9C-101B-9397-08002B2CF9AE}" pid="28" name="lolTitle">
    <vt:lpwstr>List of Listings</vt:lpwstr>
  </property>
  <property fmtid="{D5CDD505-2E9C-101B-9397-08002B2CF9AE}" pid="29" name="lotTitle">
    <vt:lpwstr>List of Tables</vt:lpwstr>
  </property>
  <property fmtid="{D5CDD505-2E9C-101B-9397-08002B2CF9AE}" pid="30" name="lstLabels">
    <vt:lpwstr>arabic</vt:lpwstr>
  </property>
  <property fmtid="{D5CDD505-2E9C-101B-9397-08002B2CF9AE}" pid="31" name="lstPrefix">
    <vt:lpwstr/>
  </property>
  <property fmtid="{D5CDD505-2E9C-101B-9397-08002B2CF9AE}" pid="32" name="lstPrefixTemplate">
    <vt:lpwstr>p i</vt:lpwstr>
  </property>
  <property fmtid="{D5CDD505-2E9C-101B-9397-08002B2CF9AE}" pid="33" name="nameInLink">
    <vt:lpwstr>False</vt:lpwstr>
  </property>
  <property fmtid="{D5CDD505-2E9C-101B-9397-08002B2CF9AE}" pid="34" name="numberSections">
    <vt:lpwstr>False</vt:lpwstr>
  </property>
  <property fmtid="{D5CDD505-2E9C-101B-9397-08002B2CF9AE}" pid="35" name="pairDelim">
    <vt:lpwstr>, </vt:lpwstr>
  </property>
  <property fmtid="{D5CDD505-2E9C-101B-9397-08002B2CF9AE}" pid="36" name="rangeDelim">
    <vt:lpwstr>-</vt:lpwstr>
  </property>
  <property fmtid="{D5CDD505-2E9C-101B-9397-08002B2CF9AE}" pid="37" name="refDelim">
    <vt:lpwstr>, </vt:lpwstr>
  </property>
  <property fmtid="{D5CDD505-2E9C-101B-9397-08002B2CF9AE}" pid="38" name="refIndexTemplate">
    <vt:lpwstr>isuf</vt:lpwstr>
  </property>
  <property fmtid="{D5CDD505-2E9C-101B-9397-08002B2CF9AE}" pid="39" name="secHeaderDelim">
    <vt:lpwstr> </vt:lpwstr>
  </property>
  <property fmtid="{D5CDD505-2E9C-101B-9397-08002B2CF9AE}" pid="40" name="secHeaderTemplate">
    <vt:lpwstr>isecHeaderDelimt</vt:lpwstr>
  </property>
  <property fmtid="{D5CDD505-2E9C-101B-9397-08002B2CF9AE}" pid="41" name="secLabels">
    <vt:lpwstr>arabic</vt:lpwstr>
  </property>
  <property fmtid="{D5CDD505-2E9C-101B-9397-08002B2CF9AE}" pid="42" name="secPrefix">
    <vt:lpwstr/>
  </property>
  <property fmtid="{D5CDD505-2E9C-101B-9397-08002B2CF9AE}" pid="43" name="secPrefixTemplate">
    <vt:lpwstr>p i</vt:lpwstr>
  </property>
  <property fmtid="{D5CDD505-2E9C-101B-9397-08002B2CF9AE}" pid="44" name="sectionsDepth">
    <vt:lpwstr>0</vt:lpwstr>
  </property>
  <property fmtid="{D5CDD505-2E9C-101B-9397-08002B2CF9AE}" pid="45" name="subfigGrid">
    <vt:lpwstr>False</vt:lpwstr>
  </property>
  <property fmtid="{D5CDD505-2E9C-101B-9397-08002B2CF9AE}" pid="46" name="subfigLabels">
    <vt:lpwstr>alpha a</vt:lpwstr>
  </property>
  <property fmtid="{D5CDD505-2E9C-101B-9397-08002B2CF9AE}" pid="47" name="subfigureChildTemplate">
    <vt:lpwstr>i</vt:lpwstr>
  </property>
  <property fmtid="{D5CDD505-2E9C-101B-9397-08002B2CF9AE}" pid="48" name="subfigureRefIndexTemplate">
    <vt:lpwstr>isuf (s)</vt:lpwstr>
  </property>
  <property fmtid="{D5CDD505-2E9C-101B-9397-08002B2CF9AE}" pid="49" name="subfigureTemplate">
    <vt:lpwstr>figureTitle ititleDelim t. ccs</vt:lpwstr>
  </property>
  <property fmtid="{D5CDD505-2E9C-101B-9397-08002B2CF9AE}" pid="50" name="tableEqns">
    <vt:lpwstr>False</vt:lpwstr>
  </property>
  <property fmtid="{D5CDD505-2E9C-101B-9397-08002B2CF9AE}" pid="51" name="tableTemplate">
    <vt:lpwstr>tableTitle ititleDelim t</vt:lpwstr>
  </property>
  <property fmtid="{D5CDD505-2E9C-101B-9397-08002B2CF9AE}" pid="52" name="tableTitle">
    <vt:lpwstr>Table</vt:lpwstr>
  </property>
  <property fmtid="{D5CDD505-2E9C-101B-9397-08002B2CF9AE}" pid="53" name="tblLabels">
    <vt:lpwstr>arabic</vt:lpwstr>
  </property>
  <property fmtid="{D5CDD505-2E9C-101B-9397-08002B2CF9AE}" pid="54" name="tblPrefix">
    <vt:lpwstr/>
  </property>
  <property fmtid="{D5CDD505-2E9C-101B-9397-08002B2CF9AE}" pid="55" name="tblPrefixTemplate">
    <vt:lpwstr>p i</vt:lpwstr>
  </property>
  <property fmtid="{D5CDD505-2E9C-101B-9397-08002B2CF9AE}" pid="56" name="titleDelim">
    <vt:lpwstr>:</vt:lpwstr>
  </property>
</Properties>
</file>